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after="156" w:afterLines="50" w:line="360" w:lineRule="auto"/>
        <w:outlineLvl w:val="1"/>
        <w:rPr>
          <w:rFonts w:ascii="Times New Roman" w:hAnsi="Times New Roman" w:eastAsia="仿宋_GB2312" w:cs="Times New Roman"/>
        </w:rPr>
      </w:pPr>
      <w:r>
        <w:rPr>
          <w:rFonts w:hint="eastAsia" w:ascii="Times New Roman" w:hAnsi="Times New Roman" w:eastAsia="黑体" w:cs="Times New Roman"/>
          <w:bCs/>
          <w:sz w:val="32"/>
          <w:szCs w:val="32"/>
        </w:rPr>
        <w:t>附件</w:t>
      </w:r>
      <w:r>
        <w:rPr>
          <w:rFonts w:hint="default" w:ascii="Times New Roman" w:hAnsi="Times New Roman" w:eastAsia="黑体" w:cs="Times New Roman"/>
          <w:bCs/>
          <w:sz w:val="32"/>
          <w:szCs w:val="32"/>
          <w:lang w:val="en"/>
        </w:rPr>
        <w:t>4</w:t>
      </w:r>
      <w:r>
        <w:rPr>
          <w:rFonts w:ascii="Times New Roman" w:hAnsi="Times New Roman" w:eastAsia="黑体" w:cs="Times New Roman"/>
          <w:bCs/>
          <w:sz w:val="32"/>
          <w:szCs w:val="32"/>
        </w:rPr>
        <w:t xml:space="preserve"> </w:t>
      </w:r>
    </w:p>
    <w:p>
      <w:pPr>
        <w:pStyle w:val="2"/>
        <w:rPr>
          <w:rFonts w:ascii="Times New Roman" w:hAnsi="Times New Roman" w:eastAsia="仿宋_GB2312" w:cs="Times New Roman"/>
        </w:rPr>
      </w:pPr>
    </w:p>
    <w:p>
      <w:pPr>
        <w:spacing w:line="300" w:lineRule="auto"/>
        <w:jc w:val="center"/>
        <w:rPr>
          <w:rFonts w:ascii="黑体" w:hAnsi="黑体" w:eastAsia="黑体" w:cs="Times New Roman"/>
          <w:b/>
          <w:spacing w:val="14"/>
          <w:kern w:val="0"/>
          <w:sz w:val="44"/>
          <w:szCs w:val="44"/>
        </w:rPr>
      </w:pPr>
    </w:p>
    <w:p>
      <w:pPr>
        <w:spacing w:line="300" w:lineRule="auto"/>
        <w:jc w:val="center"/>
        <w:rPr>
          <w:rFonts w:ascii="黑体" w:hAnsi="黑体" w:eastAsia="黑体" w:cs="Times New Roman"/>
          <w:b/>
          <w:spacing w:val="14"/>
          <w:kern w:val="0"/>
          <w:sz w:val="44"/>
          <w:szCs w:val="44"/>
        </w:rPr>
      </w:pPr>
    </w:p>
    <w:p>
      <w:pPr>
        <w:spacing w:line="300" w:lineRule="auto"/>
        <w:jc w:val="center"/>
        <w:rPr>
          <w:rFonts w:ascii="黑体" w:hAnsi="黑体" w:eastAsia="黑体" w:cs="Times New Roman"/>
          <w:b/>
          <w:spacing w:val="14"/>
          <w:kern w:val="0"/>
          <w:sz w:val="44"/>
          <w:szCs w:val="44"/>
        </w:rPr>
      </w:pPr>
    </w:p>
    <w:p>
      <w:pPr>
        <w:spacing w:line="300" w:lineRule="auto"/>
        <w:jc w:val="center"/>
        <w:rPr>
          <w:rFonts w:ascii="黑体" w:hAnsi="黑体" w:eastAsia="黑体" w:cs="Times New Roman"/>
          <w:b/>
          <w:spacing w:val="14"/>
          <w:kern w:val="0"/>
          <w:sz w:val="44"/>
          <w:szCs w:val="44"/>
        </w:rPr>
      </w:pPr>
    </w:p>
    <w:p>
      <w:pPr>
        <w:spacing w:line="300" w:lineRule="auto"/>
        <w:jc w:val="center"/>
        <w:rPr>
          <w:rFonts w:ascii="黑体" w:hAnsi="黑体" w:eastAsia="黑体" w:cs="Times New Roman"/>
          <w:b/>
          <w:spacing w:val="14"/>
          <w:kern w:val="0"/>
          <w:sz w:val="44"/>
          <w:szCs w:val="44"/>
        </w:rPr>
      </w:pPr>
    </w:p>
    <w:p>
      <w:pPr>
        <w:spacing w:line="300" w:lineRule="auto"/>
        <w:jc w:val="center"/>
        <w:rPr>
          <w:rFonts w:ascii="黑体" w:hAnsi="黑体" w:eastAsia="黑体" w:cs="Times New Roman"/>
          <w:b/>
          <w:spacing w:val="14"/>
          <w:kern w:val="0"/>
          <w:sz w:val="44"/>
          <w:szCs w:val="44"/>
        </w:rPr>
      </w:pPr>
      <w:r>
        <w:rPr>
          <w:rFonts w:ascii="黑体" w:hAnsi="黑体" w:eastAsia="黑体" w:cs="Times New Roman"/>
          <w:b/>
          <w:spacing w:val="14"/>
          <w:kern w:val="0"/>
          <w:sz w:val="44"/>
          <w:szCs w:val="44"/>
        </w:rPr>
        <w:t>用人单位职业病</w:t>
      </w:r>
      <w:r>
        <w:rPr>
          <w:rFonts w:hint="eastAsia" w:ascii="黑体" w:hAnsi="黑体" w:eastAsia="黑体" w:cs="Times New Roman"/>
          <w:b/>
          <w:spacing w:val="14"/>
          <w:kern w:val="0"/>
          <w:sz w:val="44"/>
          <w:szCs w:val="44"/>
        </w:rPr>
        <w:t>危害综合风险评估</w:t>
      </w:r>
      <w:r>
        <w:rPr>
          <w:rFonts w:ascii="黑体" w:hAnsi="黑体" w:eastAsia="黑体" w:cs="Times New Roman"/>
          <w:b/>
          <w:spacing w:val="14"/>
          <w:kern w:val="0"/>
          <w:sz w:val="44"/>
          <w:szCs w:val="44"/>
        </w:rPr>
        <w:t>报告</w:t>
      </w:r>
    </w:p>
    <w:p>
      <w:pPr>
        <w:spacing w:line="300" w:lineRule="auto"/>
        <w:jc w:val="center"/>
        <w:rPr>
          <w:rFonts w:ascii="黑体" w:hAnsi="黑体" w:eastAsia="黑体" w:cs="Times New Roman"/>
          <w:b/>
          <w:spacing w:val="14"/>
          <w:kern w:val="0"/>
          <w:sz w:val="44"/>
          <w:szCs w:val="44"/>
        </w:rPr>
      </w:pPr>
      <w:r>
        <w:rPr>
          <w:rFonts w:ascii="黑体" w:hAnsi="黑体" w:eastAsia="黑体" w:cs="Times New Roman"/>
          <w:b/>
          <w:spacing w:val="14"/>
          <w:kern w:val="0"/>
          <w:sz w:val="44"/>
          <w:szCs w:val="44"/>
        </w:rPr>
        <w:t>（模板）</w:t>
      </w:r>
    </w:p>
    <w:p>
      <w:pPr>
        <w:spacing w:line="480" w:lineRule="auto"/>
        <w:jc w:val="center"/>
        <w:rPr>
          <w:rFonts w:ascii="Times New Roman" w:hAnsi="Times New Roman" w:eastAsia="仿宋_GB2312" w:cs="Times New Roman"/>
          <w:bCs/>
          <w:sz w:val="28"/>
          <w:szCs w:val="28"/>
        </w:rPr>
      </w:pPr>
    </w:p>
    <w:p>
      <w:pPr>
        <w:spacing w:line="480" w:lineRule="auto"/>
        <w:jc w:val="center"/>
        <w:rPr>
          <w:rFonts w:ascii="Times New Roman" w:hAnsi="Times New Roman" w:eastAsia="仿宋_GB2312" w:cs="Times New Roman"/>
          <w:bCs/>
          <w:sz w:val="28"/>
          <w:szCs w:val="28"/>
        </w:rPr>
      </w:pPr>
    </w:p>
    <w:p>
      <w:pPr>
        <w:spacing w:line="480" w:lineRule="auto"/>
        <w:jc w:val="center"/>
        <w:rPr>
          <w:rFonts w:ascii="Times New Roman" w:hAnsi="Times New Roman" w:eastAsia="仿宋_GB2312" w:cs="Times New Roman"/>
          <w:bCs/>
          <w:sz w:val="28"/>
          <w:szCs w:val="28"/>
        </w:rPr>
      </w:pPr>
    </w:p>
    <w:p>
      <w:pPr>
        <w:pStyle w:val="3"/>
        <w:rPr>
          <w:rFonts w:ascii="Times New Roman" w:hAnsi="Times New Roman" w:eastAsia="仿宋_GB2312" w:cs="Times New Roman"/>
          <w:bCs/>
          <w:sz w:val="28"/>
          <w:szCs w:val="28"/>
        </w:rPr>
      </w:pPr>
    </w:p>
    <w:p>
      <w:pPr>
        <w:pStyle w:val="3"/>
        <w:rPr>
          <w:rFonts w:ascii="Times New Roman" w:hAnsi="Times New Roman" w:eastAsia="仿宋_GB2312" w:cs="Times New Roman"/>
          <w:bCs/>
          <w:sz w:val="28"/>
          <w:szCs w:val="28"/>
        </w:rPr>
      </w:pPr>
    </w:p>
    <w:p>
      <w:pPr>
        <w:spacing w:line="480" w:lineRule="auto"/>
        <w:jc w:val="both"/>
        <w:rPr>
          <w:rFonts w:ascii="Times New Roman" w:hAnsi="Times New Roman" w:eastAsia="仿宋_GB2312" w:cs="Times New Roman"/>
          <w:bCs/>
          <w:sz w:val="28"/>
          <w:szCs w:val="28"/>
        </w:rPr>
      </w:pPr>
    </w:p>
    <w:p>
      <w:pPr>
        <w:spacing w:line="48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单位名称：</w:t>
      </w:r>
      <w:r>
        <w:rPr>
          <w:rFonts w:ascii="Times New Roman" w:hAnsi="Times New Roman" w:eastAsia="仿宋_GB2312" w:cs="Times New Roman"/>
          <w:bCs/>
          <w:sz w:val="28"/>
          <w:szCs w:val="28"/>
          <w:u w:val="single"/>
        </w:rPr>
        <w:t xml:space="preserve">                                     </w:t>
      </w:r>
      <w:r>
        <w:rPr>
          <w:rFonts w:hint="eastAsia" w:ascii="Times New Roman" w:hAnsi="Times New Roman" w:eastAsia="仿宋_GB2312" w:cs="Times New Roman"/>
          <w:bCs/>
          <w:sz w:val="28"/>
          <w:szCs w:val="28"/>
          <w:u w:val="single"/>
          <w:lang w:val="en-US" w:eastAsia="zh-CN"/>
        </w:rPr>
        <w:t xml:space="preserve">       </w:t>
      </w:r>
      <w:r>
        <w:rPr>
          <w:rFonts w:ascii="Times New Roman" w:hAnsi="Times New Roman" w:eastAsia="仿宋_GB2312" w:cs="Times New Roman"/>
          <w:bCs/>
          <w:sz w:val="28"/>
          <w:szCs w:val="28"/>
          <w:u w:val="single"/>
        </w:rPr>
        <w:t xml:space="preserve">   </w:t>
      </w:r>
    </w:p>
    <w:p>
      <w:pPr>
        <w:tabs>
          <w:tab w:val="left" w:pos="8180"/>
        </w:tabs>
        <w:spacing w:line="480" w:lineRule="auto"/>
        <w:ind w:firstLine="560" w:firstLineChars="200"/>
        <w:rPr>
          <w:rFonts w:ascii="Times New Roman" w:hAnsi="Times New Roman" w:eastAsia="仿宋_GB2312" w:cs="Times New Roman"/>
          <w:bCs/>
          <w:sz w:val="28"/>
          <w:szCs w:val="28"/>
          <w:u w:val="single"/>
        </w:rPr>
      </w:pPr>
      <w:r>
        <w:rPr>
          <w:rFonts w:ascii="Times New Roman" w:hAnsi="Times New Roman" w:eastAsia="仿宋_GB2312" w:cs="Times New Roman"/>
          <w:bCs/>
          <w:sz w:val="28"/>
          <w:szCs w:val="28"/>
        </w:rPr>
        <w:t>单位注册地址：</w:t>
      </w:r>
      <w:r>
        <w:rPr>
          <w:rFonts w:ascii="Times New Roman" w:hAnsi="Times New Roman" w:eastAsia="仿宋_GB2312" w:cs="Times New Roman"/>
          <w:bCs/>
          <w:sz w:val="28"/>
          <w:szCs w:val="28"/>
          <w:u w:val="single"/>
        </w:rPr>
        <w:t xml:space="preserve">                                  </w:t>
      </w:r>
      <w:r>
        <w:rPr>
          <w:rFonts w:hint="eastAsia" w:ascii="Times New Roman" w:hAnsi="Times New Roman" w:eastAsia="仿宋_GB2312" w:cs="Times New Roman"/>
          <w:bCs/>
          <w:sz w:val="28"/>
          <w:szCs w:val="28"/>
          <w:u w:val="single"/>
          <w:lang w:val="en-US" w:eastAsia="zh-CN"/>
        </w:rPr>
        <w:t xml:space="preserve">      </w:t>
      </w:r>
      <w:r>
        <w:rPr>
          <w:rFonts w:ascii="Times New Roman" w:hAnsi="Times New Roman" w:eastAsia="仿宋_GB2312" w:cs="Times New Roman"/>
          <w:bCs/>
          <w:sz w:val="28"/>
          <w:szCs w:val="28"/>
          <w:u w:val="single"/>
        </w:rPr>
        <w:t xml:space="preserve">  </w:t>
      </w:r>
    </w:p>
    <w:p>
      <w:pPr>
        <w:tabs>
          <w:tab w:val="left" w:pos="8180"/>
        </w:tabs>
        <w:spacing w:line="480" w:lineRule="auto"/>
        <w:ind w:firstLine="560" w:firstLineChars="200"/>
        <w:rPr>
          <w:rFonts w:ascii="Times New Roman" w:hAnsi="Times New Roman" w:eastAsia="仿宋_GB2312" w:cs="Times New Roman"/>
          <w:bCs/>
          <w:sz w:val="28"/>
          <w:szCs w:val="28"/>
          <w:u w:val="single"/>
        </w:rPr>
      </w:pPr>
      <w:r>
        <w:rPr>
          <w:rFonts w:ascii="Times New Roman" w:hAnsi="Times New Roman" w:eastAsia="仿宋_GB2312" w:cs="Times New Roman"/>
          <w:bCs/>
          <w:sz w:val="28"/>
          <w:szCs w:val="28"/>
        </w:rPr>
        <w:t>工作场所地址：</w:t>
      </w:r>
      <w:r>
        <w:rPr>
          <w:rFonts w:ascii="Times New Roman" w:hAnsi="Times New Roman" w:eastAsia="仿宋_GB2312" w:cs="Times New Roman"/>
          <w:bCs/>
          <w:sz w:val="28"/>
          <w:szCs w:val="28"/>
          <w:u w:val="single"/>
        </w:rPr>
        <w:t xml:space="preserve">                               </w:t>
      </w:r>
      <w:r>
        <w:rPr>
          <w:rFonts w:hint="eastAsia" w:ascii="Times New Roman" w:hAnsi="Times New Roman" w:eastAsia="仿宋_GB2312" w:cs="Times New Roman"/>
          <w:bCs/>
          <w:sz w:val="28"/>
          <w:szCs w:val="28"/>
          <w:u w:val="single"/>
          <w:lang w:val="en-US" w:eastAsia="zh-CN"/>
        </w:rPr>
        <w:t xml:space="preserve">     </w:t>
      </w:r>
      <w:r>
        <w:rPr>
          <w:rFonts w:ascii="Times New Roman" w:hAnsi="Times New Roman" w:eastAsia="仿宋_GB2312" w:cs="Times New Roman"/>
          <w:bCs/>
          <w:sz w:val="28"/>
          <w:szCs w:val="28"/>
          <w:u w:val="single"/>
        </w:rPr>
        <w:t xml:space="preserve">     </w:t>
      </w:r>
    </w:p>
    <w:p>
      <w:pPr>
        <w:tabs>
          <w:tab w:val="left" w:pos="8180"/>
        </w:tabs>
        <w:spacing w:line="480" w:lineRule="auto"/>
        <w:ind w:firstLine="560" w:firstLineChars="200"/>
        <w:rPr>
          <w:rFonts w:ascii="Times New Roman" w:hAnsi="Times New Roman" w:eastAsia="仿宋_GB2312" w:cs="Times New Roman"/>
          <w:bCs/>
          <w:sz w:val="28"/>
          <w:szCs w:val="28"/>
          <w:u w:val="single"/>
        </w:rPr>
      </w:pPr>
      <w:r>
        <w:rPr>
          <w:rFonts w:ascii="Times New Roman" w:hAnsi="Times New Roman" w:eastAsia="仿宋_GB2312" w:cs="Times New Roman"/>
          <w:bCs/>
          <w:sz w:val="28"/>
          <w:szCs w:val="28"/>
        </w:rPr>
        <w:t>法定代</w:t>
      </w:r>
      <w:r>
        <w:rPr>
          <w:rFonts w:ascii="Times New Roman" w:hAnsi="Times New Roman" w:eastAsia="仿宋_GB2312" w:cs="Times New Roman"/>
          <w:bCs/>
          <w:color w:val="auto"/>
          <w:sz w:val="28"/>
          <w:szCs w:val="28"/>
        </w:rPr>
        <w:t>表人</w:t>
      </w:r>
      <w:r>
        <w:rPr>
          <w:rFonts w:hint="eastAsia" w:ascii="Times New Roman" w:hAnsi="Times New Roman" w:eastAsia="仿宋_GB2312" w:cs="Times New Roman"/>
          <w:bCs/>
          <w:color w:val="auto"/>
          <w:sz w:val="28"/>
          <w:szCs w:val="28"/>
        </w:rPr>
        <w:t>或主要负责人</w:t>
      </w:r>
      <w:r>
        <w:rPr>
          <w:rFonts w:ascii="Times New Roman" w:hAnsi="Times New Roman" w:eastAsia="仿宋_GB2312" w:cs="Times New Roman"/>
          <w:bCs/>
          <w:sz w:val="28"/>
          <w:szCs w:val="28"/>
        </w:rPr>
        <w:t>：</w:t>
      </w:r>
      <w:r>
        <w:rPr>
          <w:rFonts w:ascii="Times New Roman" w:hAnsi="Times New Roman" w:eastAsia="仿宋_GB2312" w:cs="Times New Roman"/>
          <w:bCs/>
          <w:sz w:val="28"/>
          <w:szCs w:val="28"/>
          <w:u w:val="single"/>
        </w:rPr>
        <w:t xml:space="preserve">           </w:t>
      </w:r>
      <w:r>
        <w:rPr>
          <w:rFonts w:ascii="Times New Roman" w:hAnsi="Times New Roman" w:eastAsia="仿宋_GB2312" w:cs="Times New Roman"/>
          <w:bCs/>
          <w:sz w:val="28"/>
          <w:szCs w:val="28"/>
        </w:rPr>
        <w:t>联系电话：</w:t>
      </w:r>
      <w:r>
        <w:rPr>
          <w:rFonts w:ascii="Times New Roman" w:hAnsi="Times New Roman" w:eastAsia="仿宋_GB2312" w:cs="Times New Roman"/>
          <w:bCs/>
          <w:sz w:val="28"/>
          <w:szCs w:val="28"/>
          <w:u w:val="single"/>
        </w:rPr>
        <w:t xml:space="preserve">              </w:t>
      </w:r>
    </w:p>
    <w:p>
      <w:pPr>
        <w:spacing w:line="48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填  表  人：</w:t>
      </w:r>
      <w:r>
        <w:rPr>
          <w:rFonts w:ascii="Times New Roman" w:hAnsi="Times New Roman" w:eastAsia="仿宋_GB2312" w:cs="Times New Roman"/>
          <w:bCs/>
          <w:sz w:val="28"/>
          <w:szCs w:val="28"/>
          <w:u w:val="single"/>
        </w:rPr>
        <w:t xml:space="preserve">     </w:t>
      </w:r>
      <w:r>
        <w:rPr>
          <w:rFonts w:hint="eastAsia" w:ascii="Times New Roman" w:hAnsi="Times New Roman" w:eastAsia="仿宋_GB2312" w:cs="Times New Roman"/>
          <w:bCs/>
          <w:sz w:val="28"/>
          <w:szCs w:val="28"/>
          <w:u w:val="single"/>
          <w:lang w:val="en-US" w:eastAsia="zh-CN"/>
        </w:rPr>
        <w:t xml:space="preserve">         </w:t>
      </w:r>
      <w:r>
        <w:rPr>
          <w:rFonts w:ascii="Times New Roman" w:hAnsi="Times New Roman" w:eastAsia="仿宋_GB2312" w:cs="Times New Roman"/>
          <w:bCs/>
          <w:sz w:val="28"/>
          <w:szCs w:val="28"/>
          <w:u w:val="single"/>
        </w:rPr>
        <w:t xml:space="preserve">         </w:t>
      </w:r>
      <w:r>
        <w:rPr>
          <w:rFonts w:ascii="Times New Roman" w:hAnsi="Times New Roman" w:eastAsia="仿宋_GB2312" w:cs="Times New Roman"/>
          <w:bCs/>
          <w:sz w:val="28"/>
          <w:szCs w:val="28"/>
        </w:rPr>
        <w:t>联系电话：</w:t>
      </w:r>
      <w:r>
        <w:rPr>
          <w:rFonts w:ascii="Times New Roman" w:hAnsi="Times New Roman" w:eastAsia="仿宋_GB2312" w:cs="Times New Roman"/>
          <w:bCs/>
          <w:sz w:val="28"/>
          <w:szCs w:val="28"/>
          <w:u w:val="single"/>
        </w:rPr>
        <w:t xml:space="preserve">           </w:t>
      </w:r>
      <w:r>
        <w:rPr>
          <w:rFonts w:hint="eastAsia" w:ascii="Times New Roman" w:hAnsi="Times New Roman" w:eastAsia="仿宋_GB2312" w:cs="Times New Roman"/>
          <w:bCs/>
          <w:sz w:val="28"/>
          <w:szCs w:val="28"/>
          <w:u w:val="single"/>
          <w:lang w:val="en-US" w:eastAsia="zh-CN"/>
        </w:rPr>
        <w:t xml:space="preserve">      </w:t>
      </w:r>
      <w:r>
        <w:rPr>
          <w:rFonts w:ascii="Times New Roman" w:hAnsi="Times New Roman" w:eastAsia="仿宋_GB2312" w:cs="Times New Roman"/>
          <w:bCs/>
          <w:sz w:val="28"/>
          <w:szCs w:val="28"/>
          <w:u w:val="single"/>
        </w:rPr>
        <w:t xml:space="preserve">   </w:t>
      </w:r>
    </w:p>
    <w:p>
      <w:pPr>
        <w:spacing w:line="48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填表日期：</w:t>
      </w:r>
      <w:r>
        <w:rPr>
          <w:rFonts w:ascii="Times New Roman" w:hAnsi="Times New Roman" w:eastAsia="仿宋_GB2312" w:cs="Times New Roman"/>
          <w:bCs/>
          <w:sz w:val="28"/>
          <w:szCs w:val="28"/>
          <w:u w:val="single"/>
        </w:rPr>
        <w:t xml:space="preserve">       </w:t>
      </w:r>
      <w:r>
        <w:rPr>
          <w:rFonts w:hint="eastAsia" w:ascii="Times New Roman" w:hAnsi="Times New Roman" w:eastAsia="仿宋_GB2312" w:cs="Times New Roman"/>
          <w:bCs/>
          <w:sz w:val="28"/>
          <w:szCs w:val="28"/>
          <w:u w:val="single"/>
          <w:lang w:val="en-US" w:eastAsia="zh-CN"/>
        </w:rPr>
        <w:t xml:space="preserve">  </w:t>
      </w:r>
      <w:r>
        <w:rPr>
          <w:rFonts w:ascii="Times New Roman" w:hAnsi="Times New Roman" w:eastAsia="仿宋_GB2312" w:cs="Times New Roman"/>
          <w:bCs/>
          <w:sz w:val="28"/>
          <w:szCs w:val="28"/>
          <w:u w:val="single"/>
        </w:rPr>
        <w:t xml:space="preserve">     </w:t>
      </w:r>
      <w:r>
        <w:rPr>
          <w:rFonts w:ascii="Times New Roman" w:hAnsi="Times New Roman" w:eastAsia="仿宋_GB2312" w:cs="Times New Roman"/>
          <w:bCs/>
          <w:sz w:val="28"/>
          <w:szCs w:val="28"/>
        </w:rPr>
        <w:t>年</w:t>
      </w:r>
      <w:r>
        <w:rPr>
          <w:rFonts w:ascii="Times New Roman" w:hAnsi="Times New Roman" w:eastAsia="仿宋_GB2312" w:cs="Times New Roman"/>
          <w:bCs/>
          <w:sz w:val="28"/>
          <w:szCs w:val="28"/>
          <w:u w:val="single"/>
        </w:rPr>
        <w:t xml:space="preserve">       </w:t>
      </w:r>
      <w:r>
        <w:rPr>
          <w:rFonts w:hint="eastAsia" w:ascii="Times New Roman" w:hAnsi="Times New Roman" w:eastAsia="仿宋_GB2312" w:cs="Times New Roman"/>
          <w:bCs/>
          <w:sz w:val="28"/>
          <w:szCs w:val="28"/>
          <w:u w:val="single"/>
          <w:lang w:val="en-US" w:eastAsia="zh-CN"/>
        </w:rPr>
        <w:t xml:space="preserve">  </w:t>
      </w:r>
      <w:r>
        <w:rPr>
          <w:rFonts w:ascii="Times New Roman" w:hAnsi="Times New Roman" w:eastAsia="仿宋_GB2312" w:cs="Times New Roman"/>
          <w:bCs/>
          <w:sz w:val="28"/>
          <w:szCs w:val="28"/>
          <w:u w:val="single"/>
        </w:rPr>
        <w:t xml:space="preserve">    </w:t>
      </w:r>
      <w:r>
        <w:rPr>
          <w:rFonts w:ascii="Times New Roman" w:hAnsi="Times New Roman" w:eastAsia="仿宋_GB2312" w:cs="Times New Roman"/>
          <w:bCs/>
          <w:sz w:val="28"/>
          <w:szCs w:val="28"/>
        </w:rPr>
        <w:t>月</w:t>
      </w:r>
      <w:r>
        <w:rPr>
          <w:rFonts w:ascii="Times New Roman" w:hAnsi="Times New Roman" w:eastAsia="仿宋_GB2312" w:cs="Times New Roman"/>
          <w:bCs/>
          <w:sz w:val="28"/>
          <w:szCs w:val="28"/>
          <w:u w:val="single"/>
        </w:rPr>
        <w:t xml:space="preserve">       </w:t>
      </w:r>
      <w:r>
        <w:rPr>
          <w:rFonts w:hint="eastAsia" w:ascii="Times New Roman" w:hAnsi="Times New Roman" w:eastAsia="仿宋_GB2312" w:cs="Times New Roman"/>
          <w:bCs/>
          <w:sz w:val="28"/>
          <w:szCs w:val="28"/>
          <w:u w:val="single"/>
          <w:lang w:val="en-US" w:eastAsia="zh-CN"/>
        </w:rPr>
        <w:t xml:space="preserve">  </w:t>
      </w:r>
      <w:r>
        <w:rPr>
          <w:rFonts w:ascii="Times New Roman" w:hAnsi="Times New Roman" w:eastAsia="仿宋_GB2312" w:cs="Times New Roman"/>
          <w:bCs/>
          <w:sz w:val="28"/>
          <w:szCs w:val="28"/>
          <w:u w:val="single"/>
        </w:rPr>
        <w:t xml:space="preserve">    </w:t>
      </w:r>
      <w:r>
        <w:rPr>
          <w:rFonts w:ascii="Times New Roman" w:hAnsi="Times New Roman" w:eastAsia="仿宋_GB2312" w:cs="Times New Roman"/>
          <w:bCs/>
          <w:sz w:val="28"/>
          <w:szCs w:val="28"/>
        </w:rPr>
        <w:t>日</w:t>
      </w:r>
    </w:p>
    <w:p>
      <w:pPr>
        <w:spacing w:line="480" w:lineRule="auto"/>
        <w:jc w:val="center"/>
        <w:rPr>
          <w:rFonts w:ascii="Times New Roman" w:hAnsi="Times New Roman" w:eastAsia="宋体" w:cs="Times New Roman"/>
          <w:bCs/>
          <w:sz w:val="28"/>
          <w:szCs w:val="28"/>
        </w:rPr>
      </w:pPr>
    </w:p>
    <w:tbl>
      <w:tblPr>
        <w:tblStyle w:val="4"/>
        <w:tblW w:w="9015" w:type="dxa"/>
        <w:tblInd w:w="-2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0"/>
        <w:gridCol w:w="456"/>
        <w:gridCol w:w="932"/>
        <w:gridCol w:w="1200"/>
        <w:gridCol w:w="419"/>
        <w:gridCol w:w="711"/>
        <w:gridCol w:w="619"/>
        <w:gridCol w:w="515"/>
        <w:gridCol w:w="567"/>
        <w:gridCol w:w="212"/>
        <w:gridCol w:w="780"/>
        <w:gridCol w:w="1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0" w:type="dxa"/>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单位名称</w:t>
            </w:r>
          </w:p>
        </w:tc>
        <w:tc>
          <w:tcPr>
            <w:tcW w:w="3718" w:type="dxa"/>
            <w:gridSpan w:val="5"/>
            <w:noWrap w:val="0"/>
            <w:vAlign w:val="center"/>
          </w:tcPr>
          <w:p>
            <w:pPr>
              <w:adjustRightInd w:val="0"/>
              <w:snapToGrid w:val="0"/>
              <w:jc w:val="center"/>
              <w:rPr>
                <w:rFonts w:hint="eastAsia" w:ascii="仿宋_GB2312" w:hAnsi="仿宋_GB2312" w:eastAsia="仿宋_GB2312" w:cs="仿宋_GB2312"/>
                <w:szCs w:val="21"/>
              </w:rPr>
            </w:pPr>
          </w:p>
        </w:tc>
        <w:tc>
          <w:tcPr>
            <w:tcW w:w="1134" w:type="dxa"/>
            <w:gridSpan w:val="2"/>
            <w:noWrap w:val="0"/>
            <w:vAlign w:val="center"/>
          </w:tcPr>
          <w:p>
            <w:pPr>
              <w:adjustRightInd w:val="0"/>
              <w:snapToGrid w:val="0"/>
              <w:ind w:left="-105" w:leftChars="-50" w:right="-105" w:rightChars="-50"/>
              <w:jc w:val="center"/>
              <w:rPr>
                <w:rFonts w:hint="eastAsia" w:ascii="仿宋_GB2312" w:hAnsi="仿宋_GB2312" w:eastAsia="仿宋_GB2312" w:cs="仿宋_GB2312"/>
                <w:spacing w:val="-12"/>
                <w:szCs w:val="21"/>
              </w:rPr>
            </w:pPr>
            <w:r>
              <w:rPr>
                <w:rFonts w:hint="eastAsia" w:ascii="仿宋_GB2312" w:hAnsi="仿宋_GB2312" w:eastAsia="仿宋_GB2312" w:cs="仿宋_GB2312"/>
                <w:spacing w:val="-12"/>
                <w:szCs w:val="21"/>
              </w:rPr>
              <w:t>组织机构代码（或统一社会信用代码）</w:t>
            </w:r>
          </w:p>
        </w:tc>
        <w:tc>
          <w:tcPr>
            <w:tcW w:w="2683" w:type="dxa"/>
            <w:gridSpan w:val="4"/>
            <w:noWrap w:val="0"/>
            <w:vAlign w:val="center"/>
          </w:tcPr>
          <w:p>
            <w:pPr>
              <w:adjustRightInd w:val="0"/>
              <w:snapToGrid w:val="0"/>
              <w:spacing w:line="360" w:lineRule="exact"/>
              <w:jc w:val="center"/>
              <w:rPr>
                <w:rFonts w:hint="eastAsia" w:ascii="仿宋_GB2312" w:hAnsi="仿宋_GB2312" w:eastAsia="仿宋_GB2312" w:cs="仿宋_GB2312"/>
                <w:sz w:val="3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480" w:type="dxa"/>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单位注册地址</w:t>
            </w:r>
          </w:p>
        </w:tc>
        <w:tc>
          <w:tcPr>
            <w:tcW w:w="7535" w:type="dxa"/>
            <w:gridSpan w:val="11"/>
            <w:noWrap w:val="0"/>
            <w:vAlign w:val="center"/>
          </w:tcPr>
          <w:p>
            <w:pPr>
              <w:adjustRightInd w:val="0"/>
              <w:snapToGrid w:val="0"/>
              <w:spacing w:line="3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1480" w:type="dxa"/>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工作场所地址</w:t>
            </w:r>
          </w:p>
        </w:tc>
        <w:tc>
          <w:tcPr>
            <w:tcW w:w="7535" w:type="dxa"/>
            <w:gridSpan w:val="11"/>
            <w:noWrap w:val="0"/>
            <w:vAlign w:val="center"/>
          </w:tcPr>
          <w:p>
            <w:pPr>
              <w:adjustRightInd w:val="0"/>
              <w:snapToGrid w:val="0"/>
              <w:spacing w:line="3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480" w:type="dxa"/>
            <w:noWrap w:val="0"/>
            <w:vAlign w:val="center"/>
          </w:tcPr>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单位规模</w:t>
            </w:r>
          </w:p>
        </w:tc>
        <w:tc>
          <w:tcPr>
            <w:tcW w:w="3718" w:type="dxa"/>
            <w:gridSpan w:val="5"/>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大</w:t>
            </w:r>
            <w:r>
              <w:rPr>
                <w:rFonts w:hint="eastAsia" w:ascii="仿宋_GB2312" w:hAnsi="仿宋_GB2312" w:eastAsia="仿宋_GB2312" w:cs="仿宋_GB2312"/>
                <w:spacing w:val="-6"/>
                <w:szCs w:val="21"/>
              </w:rPr>
              <w:t>□</w:t>
            </w:r>
            <w:r>
              <w:rPr>
                <w:rFonts w:hint="eastAsia" w:ascii="仿宋_GB2312" w:hAnsi="仿宋_GB2312" w:eastAsia="仿宋_GB2312" w:cs="仿宋_GB2312"/>
                <w:szCs w:val="21"/>
              </w:rPr>
              <w:t>   中</w:t>
            </w:r>
            <w:r>
              <w:rPr>
                <w:rFonts w:hint="eastAsia" w:ascii="仿宋_GB2312" w:hAnsi="仿宋_GB2312" w:eastAsia="仿宋_GB2312" w:cs="仿宋_GB2312"/>
                <w:spacing w:val="-6"/>
                <w:szCs w:val="21"/>
              </w:rPr>
              <w:t>□</w:t>
            </w:r>
            <w:r>
              <w:rPr>
                <w:rFonts w:hint="eastAsia" w:ascii="仿宋_GB2312" w:hAnsi="仿宋_GB2312" w:eastAsia="仿宋_GB2312" w:cs="仿宋_GB2312"/>
                <w:szCs w:val="21"/>
              </w:rPr>
              <w:t>  小</w:t>
            </w:r>
            <w:r>
              <w:rPr>
                <w:rFonts w:hint="eastAsia" w:ascii="仿宋_GB2312" w:hAnsi="仿宋_GB2312" w:eastAsia="仿宋_GB2312" w:cs="仿宋_GB2312"/>
                <w:spacing w:val="-6"/>
                <w:szCs w:val="21"/>
              </w:rPr>
              <w:t>□</w:t>
            </w:r>
            <w:r>
              <w:rPr>
                <w:rFonts w:hint="eastAsia" w:ascii="仿宋_GB2312" w:hAnsi="仿宋_GB2312" w:eastAsia="仿宋_GB2312" w:cs="仿宋_GB2312"/>
                <w:szCs w:val="21"/>
              </w:rPr>
              <w:t>  微</w:t>
            </w:r>
            <w:r>
              <w:rPr>
                <w:rFonts w:hint="eastAsia" w:ascii="仿宋_GB2312" w:hAnsi="仿宋_GB2312" w:eastAsia="仿宋_GB2312" w:cs="仿宋_GB2312"/>
                <w:spacing w:val="-6"/>
                <w:szCs w:val="21"/>
              </w:rPr>
              <w:t>□</w:t>
            </w:r>
          </w:p>
        </w:tc>
        <w:tc>
          <w:tcPr>
            <w:tcW w:w="1134" w:type="dxa"/>
            <w:gridSpan w:val="2"/>
            <w:noWrap w:val="0"/>
            <w:vAlign w:val="center"/>
          </w:tcPr>
          <w:p>
            <w:pPr>
              <w:widowControl/>
              <w:adjustRightInd w:val="0"/>
              <w:snapToGrid w:val="0"/>
              <w:jc w:val="center"/>
              <w:rPr>
                <w:rFonts w:hint="eastAsia" w:ascii="仿宋_GB2312" w:hAnsi="仿宋_GB2312" w:eastAsia="仿宋_GB2312" w:cs="仿宋_GB2312"/>
                <w:kern w:val="0"/>
                <w:szCs w:val="21"/>
              </w:rPr>
            </w:pPr>
            <w:r>
              <w:rPr>
                <w:rFonts w:hint="eastAsia" w:ascii="仿宋_GB2312" w:hAnsi="仿宋_GB2312" w:eastAsia="仿宋_GB2312" w:cs="仿宋_GB2312"/>
                <w:szCs w:val="21"/>
              </w:rPr>
              <w:t>行业分类</w:t>
            </w:r>
          </w:p>
        </w:tc>
        <w:tc>
          <w:tcPr>
            <w:tcW w:w="2683" w:type="dxa"/>
            <w:gridSpan w:val="4"/>
            <w:noWrap w:val="0"/>
            <w:vAlign w:val="center"/>
          </w:tcPr>
          <w:p>
            <w:pPr>
              <w:adjustRightInd w:val="0"/>
              <w:snapToGrid w:val="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1480" w:type="dxa"/>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上属单位</w:t>
            </w:r>
          </w:p>
        </w:tc>
        <w:tc>
          <w:tcPr>
            <w:tcW w:w="3718" w:type="dxa"/>
            <w:gridSpan w:val="5"/>
            <w:noWrap w:val="0"/>
            <w:vAlign w:val="center"/>
          </w:tcPr>
          <w:p>
            <w:pPr>
              <w:adjustRightInd w:val="0"/>
              <w:snapToGrid w:val="0"/>
              <w:jc w:val="center"/>
              <w:rPr>
                <w:rFonts w:hint="eastAsia" w:ascii="仿宋_GB2312" w:hAnsi="仿宋_GB2312" w:eastAsia="仿宋_GB2312" w:cs="仿宋_GB2312"/>
                <w:szCs w:val="21"/>
              </w:rPr>
            </w:pPr>
          </w:p>
        </w:tc>
        <w:tc>
          <w:tcPr>
            <w:tcW w:w="1134" w:type="dxa"/>
            <w:gridSpan w:val="2"/>
            <w:noWrap w:val="0"/>
            <w:vAlign w:val="center"/>
          </w:tcPr>
          <w:p>
            <w:pPr>
              <w:widowControl/>
              <w:adjustRightInd w:val="0"/>
              <w:snapToGrid w:val="0"/>
              <w:jc w:val="center"/>
              <w:rPr>
                <w:rFonts w:hint="eastAsia" w:ascii="仿宋_GB2312" w:hAnsi="仿宋_GB2312" w:eastAsia="仿宋_GB2312" w:cs="仿宋_GB2312"/>
                <w:kern w:val="0"/>
                <w:szCs w:val="21"/>
              </w:rPr>
            </w:pPr>
            <w:r>
              <w:rPr>
                <w:rFonts w:hint="eastAsia" w:ascii="仿宋_GB2312" w:hAnsi="仿宋_GB2312" w:eastAsia="仿宋_GB2312" w:cs="仿宋_GB2312"/>
                <w:szCs w:val="21"/>
              </w:rPr>
              <w:t>注册类型</w:t>
            </w:r>
          </w:p>
        </w:tc>
        <w:tc>
          <w:tcPr>
            <w:tcW w:w="2683" w:type="dxa"/>
            <w:gridSpan w:val="4"/>
            <w:noWrap w:val="0"/>
            <w:vAlign w:val="center"/>
          </w:tcPr>
          <w:p>
            <w:pPr>
              <w:adjustRightInd w:val="0"/>
              <w:snapToGrid w:val="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480" w:type="dxa"/>
            <w:noWrap w:val="0"/>
            <w:vAlign w:val="center"/>
          </w:tcPr>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法定代表人</w:t>
            </w:r>
          </w:p>
        </w:tc>
        <w:tc>
          <w:tcPr>
            <w:tcW w:w="3718" w:type="dxa"/>
            <w:gridSpan w:val="5"/>
            <w:noWrap w:val="0"/>
            <w:vAlign w:val="center"/>
          </w:tcPr>
          <w:p>
            <w:pPr>
              <w:adjustRightInd w:val="0"/>
              <w:snapToGrid w:val="0"/>
              <w:jc w:val="center"/>
              <w:rPr>
                <w:rFonts w:hint="eastAsia" w:ascii="仿宋_GB2312" w:hAnsi="仿宋_GB2312" w:eastAsia="仿宋_GB2312" w:cs="仿宋_GB2312"/>
                <w:szCs w:val="21"/>
              </w:rPr>
            </w:pPr>
          </w:p>
        </w:tc>
        <w:tc>
          <w:tcPr>
            <w:tcW w:w="1134" w:type="dxa"/>
            <w:gridSpan w:val="2"/>
            <w:noWrap w:val="0"/>
            <w:vAlign w:val="center"/>
          </w:tcPr>
          <w:p>
            <w:pPr>
              <w:widowControl/>
              <w:adjustRightInd w:val="0"/>
              <w:snapToGrid w:val="0"/>
              <w:jc w:val="center"/>
              <w:rPr>
                <w:rFonts w:hint="eastAsia" w:ascii="仿宋_GB2312" w:hAnsi="仿宋_GB2312" w:eastAsia="仿宋_GB2312" w:cs="仿宋_GB2312"/>
                <w:kern w:val="0"/>
                <w:szCs w:val="21"/>
              </w:rPr>
            </w:pPr>
            <w:r>
              <w:rPr>
                <w:rFonts w:hint="eastAsia" w:ascii="仿宋_GB2312" w:hAnsi="仿宋_GB2312" w:eastAsia="仿宋_GB2312" w:cs="仿宋_GB2312"/>
                <w:szCs w:val="21"/>
              </w:rPr>
              <w:t>联系电话</w:t>
            </w:r>
          </w:p>
        </w:tc>
        <w:tc>
          <w:tcPr>
            <w:tcW w:w="2683" w:type="dxa"/>
            <w:gridSpan w:val="4"/>
            <w:noWrap w:val="0"/>
            <w:vAlign w:val="center"/>
          </w:tcPr>
          <w:p>
            <w:pPr>
              <w:adjustRightInd w:val="0"/>
              <w:snapToGrid w:val="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1480" w:type="dxa"/>
            <w:noWrap w:val="0"/>
            <w:vAlign w:val="center"/>
          </w:tcPr>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职业卫生</w:t>
            </w:r>
          </w:p>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管理机构</w:t>
            </w:r>
          </w:p>
        </w:tc>
        <w:tc>
          <w:tcPr>
            <w:tcW w:w="2588" w:type="dxa"/>
            <w:gridSpan w:val="3"/>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有</w:t>
            </w:r>
            <w:r>
              <w:rPr>
                <w:rFonts w:hint="eastAsia" w:ascii="仿宋_GB2312" w:hAnsi="仿宋_GB2312" w:eastAsia="仿宋_GB2312" w:cs="仿宋_GB2312"/>
                <w:spacing w:val="-6"/>
                <w:szCs w:val="21"/>
              </w:rPr>
              <w:t>□</w:t>
            </w:r>
            <w:r>
              <w:rPr>
                <w:rFonts w:hint="eastAsia" w:ascii="仿宋_GB2312" w:hAnsi="仿宋_GB2312" w:eastAsia="仿宋_GB2312" w:cs="仿宋_GB2312"/>
                <w:szCs w:val="21"/>
              </w:rPr>
              <w:t xml:space="preserve">  </w:t>
            </w:r>
            <w:r>
              <w:rPr>
                <w:rFonts w:hint="eastAsia" w:ascii="仿宋_GB2312" w:hAnsi="仿宋_GB2312" w:eastAsia="仿宋_GB2312" w:cs="仿宋_GB2312"/>
                <w:szCs w:val="21"/>
                <w:lang w:val="en-US" w:eastAsia="zh-CN"/>
              </w:rPr>
              <w:t xml:space="preserve">  </w:t>
            </w:r>
            <w:r>
              <w:rPr>
                <w:rFonts w:hint="eastAsia" w:ascii="仿宋_GB2312" w:hAnsi="仿宋_GB2312" w:eastAsia="仿宋_GB2312" w:cs="仿宋_GB2312"/>
                <w:szCs w:val="21"/>
              </w:rPr>
              <w:t>无</w:t>
            </w:r>
            <w:r>
              <w:rPr>
                <w:rFonts w:hint="eastAsia" w:ascii="仿宋_GB2312" w:hAnsi="仿宋_GB2312" w:eastAsia="仿宋_GB2312" w:cs="仿宋_GB2312"/>
                <w:spacing w:val="-6"/>
                <w:szCs w:val="21"/>
              </w:rPr>
              <w:t>□</w:t>
            </w:r>
          </w:p>
        </w:tc>
        <w:tc>
          <w:tcPr>
            <w:tcW w:w="1130" w:type="dxa"/>
            <w:gridSpan w:val="2"/>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职业卫生</w:t>
            </w:r>
          </w:p>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管理人数</w:t>
            </w:r>
          </w:p>
        </w:tc>
        <w:tc>
          <w:tcPr>
            <w:tcW w:w="1134" w:type="dxa"/>
            <w:gridSpan w:val="2"/>
            <w:noWrap w:val="0"/>
            <w:vAlign w:val="center"/>
          </w:tcPr>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专职</w:t>
            </w:r>
          </w:p>
        </w:tc>
        <w:tc>
          <w:tcPr>
            <w:tcW w:w="779" w:type="dxa"/>
            <w:gridSpan w:val="2"/>
            <w:noWrap w:val="0"/>
            <w:vAlign w:val="center"/>
          </w:tcPr>
          <w:p>
            <w:pPr>
              <w:widowControl/>
              <w:adjustRightInd w:val="0"/>
              <w:snapToGrid w:val="0"/>
              <w:jc w:val="center"/>
              <w:rPr>
                <w:rFonts w:hint="eastAsia" w:ascii="仿宋_GB2312" w:hAnsi="仿宋_GB2312" w:eastAsia="仿宋_GB2312" w:cs="仿宋_GB2312"/>
                <w:kern w:val="0"/>
                <w:szCs w:val="21"/>
              </w:rPr>
            </w:pPr>
          </w:p>
        </w:tc>
        <w:tc>
          <w:tcPr>
            <w:tcW w:w="780" w:type="dxa"/>
            <w:noWrap w:val="0"/>
            <w:vAlign w:val="center"/>
          </w:tcPr>
          <w:p>
            <w:pPr>
              <w:widowControl/>
              <w:adjustRightInd w:val="0"/>
              <w:snapToGrid w:val="0"/>
              <w:jc w:val="center"/>
              <w:rPr>
                <w:rFonts w:hint="eastAsia" w:ascii="仿宋_GB2312" w:hAnsi="仿宋_GB2312" w:eastAsia="仿宋_GB2312" w:cs="仿宋_GB2312"/>
                <w:kern w:val="0"/>
                <w:szCs w:val="21"/>
              </w:rPr>
            </w:pPr>
            <w:r>
              <w:rPr>
                <w:rFonts w:hint="eastAsia" w:ascii="仿宋_GB2312" w:hAnsi="仿宋_GB2312" w:eastAsia="仿宋_GB2312" w:cs="仿宋_GB2312"/>
                <w:szCs w:val="21"/>
              </w:rPr>
              <w:t>兼职</w:t>
            </w:r>
          </w:p>
        </w:tc>
        <w:tc>
          <w:tcPr>
            <w:tcW w:w="1124" w:type="dxa"/>
            <w:noWrap w:val="0"/>
            <w:vAlign w:val="center"/>
          </w:tcPr>
          <w:p>
            <w:pPr>
              <w:adjustRightInd w:val="0"/>
              <w:snapToGrid w:val="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480" w:type="dxa"/>
            <w:vMerge w:val="restart"/>
            <w:noWrap w:val="0"/>
            <w:vAlign w:val="center"/>
          </w:tcPr>
          <w:p>
            <w:pPr>
              <w:widowControl/>
              <w:adjustRightInd w:val="0"/>
              <w:snapToGrid w:val="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职工总人数</w:t>
            </w:r>
          </w:p>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（含劳务派遣</w:t>
            </w:r>
            <w:r>
              <w:rPr>
                <w:rFonts w:hint="eastAsia" w:ascii="仿宋_GB2312" w:hAnsi="仿宋_GB2312" w:eastAsia="仿宋_GB2312" w:cs="仿宋_GB2312"/>
                <w:szCs w:val="21"/>
                <w:lang w:eastAsia="zh-CN"/>
              </w:rPr>
              <w:t>等</w:t>
            </w:r>
            <w:r>
              <w:rPr>
                <w:rFonts w:hint="eastAsia" w:ascii="仿宋_GB2312" w:hAnsi="仿宋_GB2312" w:eastAsia="仿宋_GB2312" w:cs="仿宋_GB2312"/>
                <w:szCs w:val="21"/>
              </w:rPr>
              <w:t>）</w:t>
            </w:r>
          </w:p>
        </w:tc>
        <w:tc>
          <w:tcPr>
            <w:tcW w:w="1388" w:type="dxa"/>
            <w:gridSpan w:val="2"/>
            <w:vMerge w:val="restart"/>
            <w:noWrap w:val="0"/>
            <w:vAlign w:val="center"/>
          </w:tcPr>
          <w:p>
            <w:pPr>
              <w:adjustRightInd w:val="0"/>
              <w:snapToGrid w:val="0"/>
              <w:jc w:val="center"/>
              <w:rPr>
                <w:rFonts w:hint="eastAsia" w:ascii="仿宋_GB2312" w:hAnsi="仿宋_GB2312" w:eastAsia="仿宋_GB2312" w:cs="仿宋_GB2312"/>
                <w:szCs w:val="21"/>
              </w:rPr>
            </w:pPr>
          </w:p>
        </w:tc>
        <w:tc>
          <w:tcPr>
            <w:tcW w:w="1200" w:type="dxa"/>
            <w:vMerge w:val="restart"/>
            <w:noWrap w:val="0"/>
            <w:vAlign w:val="center"/>
          </w:tcPr>
          <w:p>
            <w:pPr>
              <w:widowControl/>
              <w:adjustRightInd w:val="0"/>
              <w:snapToGrid w:val="0"/>
              <w:ind w:right="-105" w:rightChars="-50"/>
              <w:jc w:val="center"/>
              <w:rPr>
                <w:rFonts w:hint="eastAsia" w:ascii="仿宋_GB2312" w:hAnsi="仿宋_GB2312" w:eastAsia="仿宋_GB2312" w:cs="仿宋_GB2312"/>
                <w:szCs w:val="21"/>
              </w:rPr>
            </w:pPr>
            <w:r>
              <w:rPr>
                <w:rFonts w:hint="eastAsia" w:ascii="仿宋_GB2312" w:hAnsi="仿宋_GB2312" w:eastAsia="仿宋_GB2312" w:cs="仿宋_GB2312"/>
                <w:szCs w:val="21"/>
              </w:rPr>
              <w:t>接触职业病</w:t>
            </w:r>
          </w:p>
          <w:p>
            <w:pPr>
              <w:widowControl/>
              <w:adjustRightInd w:val="0"/>
              <w:snapToGrid w:val="0"/>
              <w:ind w:right="-105" w:rightChars="-50"/>
              <w:jc w:val="center"/>
              <w:rPr>
                <w:rFonts w:hint="eastAsia" w:ascii="仿宋_GB2312" w:hAnsi="仿宋_GB2312" w:eastAsia="仿宋_GB2312" w:cs="仿宋_GB2312"/>
                <w:szCs w:val="21"/>
              </w:rPr>
            </w:pPr>
            <w:r>
              <w:rPr>
                <w:rFonts w:hint="eastAsia" w:ascii="仿宋_GB2312" w:hAnsi="仿宋_GB2312" w:eastAsia="仿宋_GB2312" w:cs="仿宋_GB2312"/>
                <w:szCs w:val="21"/>
              </w:rPr>
              <w:t>危害总人数</w:t>
            </w:r>
          </w:p>
          <w:p>
            <w:pPr>
              <w:widowControl/>
              <w:adjustRightInd w:val="0"/>
              <w:snapToGrid w:val="0"/>
              <w:ind w:right="-105" w:rightChars="-50"/>
              <w:jc w:val="center"/>
              <w:rPr>
                <w:rFonts w:hint="eastAsia" w:ascii="仿宋_GB2312" w:hAnsi="仿宋_GB2312" w:eastAsia="仿宋_GB2312" w:cs="仿宋_GB2312"/>
                <w:szCs w:val="21"/>
              </w:rPr>
            </w:pPr>
            <w:r>
              <w:rPr>
                <w:rFonts w:hint="eastAsia" w:ascii="仿宋_GB2312" w:hAnsi="仿宋_GB2312" w:eastAsia="仿宋_GB2312" w:cs="仿宋_GB2312"/>
                <w:szCs w:val="21"/>
              </w:rPr>
              <w:t>（含劳务派遣</w:t>
            </w:r>
            <w:r>
              <w:rPr>
                <w:rFonts w:hint="eastAsia" w:ascii="仿宋_GB2312" w:hAnsi="仿宋_GB2312" w:eastAsia="仿宋_GB2312" w:cs="仿宋_GB2312"/>
                <w:szCs w:val="21"/>
                <w:lang w:eastAsia="zh-CN"/>
              </w:rPr>
              <w:t>等</w:t>
            </w:r>
            <w:r>
              <w:rPr>
                <w:rFonts w:hint="eastAsia" w:ascii="仿宋_GB2312" w:hAnsi="仿宋_GB2312" w:eastAsia="仿宋_GB2312" w:cs="仿宋_GB2312"/>
                <w:szCs w:val="21"/>
              </w:rPr>
              <w:t>）</w:t>
            </w:r>
          </w:p>
        </w:tc>
        <w:tc>
          <w:tcPr>
            <w:tcW w:w="1130" w:type="dxa"/>
            <w:gridSpan w:val="2"/>
            <w:vMerge w:val="restart"/>
            <w:noWrap w:val="0"/>
            <w:vAlign w:val="center"/>
          </w:tcPr>
          <w:p>
            <w:pPr>
              <w:widowControl/>
              <w:adjustRightInd w:val="0"/>
              <w:snapToGrid w:val="0"/>
              <w:jc w:val="center"/>
              <w:rPr>
                <w:rFonts w:hint="eastAsia" w:ascii="仿宋_GB2312" w:hAnsi="仿宋_GB2312" w:eastAsia="仿宋_GB2312" w:cs="仿宋_GB2312"/>
                <w:szCs w:val="21"/>
              </w:rPr>
            </w:pPr>
          </w:p>
        </w:tc>
        <w:tc>
          <w:tcPr>
            <w:tcW w:w="1134" w:type="dxa"/>
            <w:gridSpan w:val="2"/>
            <w:vMerge w:val="restart"/>
            <w:noWrap w:val="0"/>
            <w:vAlign w:val="center"/>
          </w:tcPr>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职业病</w:t>
            </w:r>
          </w:p>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累计人数</w:t>
            </w:r>
          </w:p>
        </w:tc>
        <w:tc>
          <w:tcPr>
            <w:tcW w:w="1559" w:type="dxa"/>
            <w:gridSpan w:val="3"/>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目前在岗</w:t>
            </w:r>
          </w:p>
        </w:tc>
        <w:tc>
          <w:tcPr>
            <w:tcW w:w="1124" w:type="dxa"/>
            <w:noWrap w:val="0"/>
            <w:vAlign w:val="center"/>
          </w:tcPr>
          <w:p>
            <w:pPr>
              <w:adjustRightInd w:val="0"/>
              <w:snapToGrid w:val="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480" w:type="dxa"/>
            <w:vMerge w:val="continue"/>
            <w:noWrap w:val="0"/>
            <w:vAlign w:val="center"/>
          </w:tcPr>
          <w:p>
            <w:pPr>
              <w:widowControl/>
              <w:adjustRightInd w:val="0"/>
              <w:snapToGrid w:val="0"/>
              <w:jc w:val="center"/>
              <w:rPr>
                <w:rFonts w:hint="eastAsia" w:ascii="仿宋_GB2312" w:hAnsi="仿宋_GB2312" w:eastAsia="仿宋_GB2312" w:cs="仿宋_GB2312"/>
                <w:szCs w:val="21"/>
              </w:rPr>
            </w:pPr>
          </w:p>
        </w:tc>
        <w:tc>
          <w:tcPr>
            <w:tcW w:w="1388" w:type="dxa"/>
            <w:gridSpan w:val="2"/>
            <w:vMerge w:val="continue"/>
            <w:noWrap w:val="0"/>
            <w:vAlign w:val="center"/>
          </w:tcPr>
          <w:p>
            <w:pPr>
              <w:widowControl/>
              <w:adjustRightInd w:val="0"/>
              <w:snapToGrid w:val="0"/>
              <w:jc w:val="center"/>
              <w:rPr>
                <w:rFonts w:hint="eastAsia" w:ascii="仿宋_GB2312" w:hAnsi="仿宋_GB2312" w:eastAsia="仿宋_GB2312" w:cs="仿宋_GB2312"/>
                <w:szCs w:val="21"/>
              </w:rPr>
            </w:pPr>
          </w:p>
        </w:tc>
        <w:tc>
          <w:tcPr>
            <w:tcW w:w="1200" w:type="dxa"/>
            <w:vMerge w:val="continue"/>
            <w:noWrap w:val="0"/>
            <w:vAlign w:val="center"/>
          </w:tcPr>
          <w:p>
            <w:pPr>
              <w:widowControl/>
              <w:adjustRightInd w:val="0"/>
              <w:snapToGrid w:val="0"/>
              <w:jc w:val="center"/>
              <w:rPr>
                <w:rFonts w:hint="eastAsia" w:ascii="仿宋_GB2312" w:hAnsi="仿宋_GB2312" w:eastAsia="仿宋_GB2312" w:cs="仿宋_GB2312"/>
                <w:szCs w:val="21"/>
              </w:rPr>
            </w:pPr>
          </w:p>
        </w:tc>
        <w:tc>
          <w:tcPr>
            <w:tcW w:w="1130" w:type="dxa"/>
            <w:gridSpan w:val="2"/>
            <w:vMerge w:val="continue"/>
            <w:noWrap w:val="0"/>
            <w:vAlign w:val="center"/>
          </w:tcPr>
          <w:p>
            <w:pPr>
              <w:adjustRightInd w:val="0"/>
              <w:snapToGrid w:val="0"/>
              <w:jc w:val="center"/>
              <w:rPr>
                <w:rFonts w:hint="eastAsia" w:ascii="仿宋_GB2312" w:hAnsi="仿宋_GB2312" w:eastAsia="仿宋_GB2312" w:cs="仿宋_GB2312"/>
                <w:szCs w:val="21"/>
              </w:rPr>
            </w:pPr>
          </w:p>
        </w:tc>
        <w:tc>
          <w:tcPr>
            <w:tcW w:w="1134" w:type="dxa"/>
            <w:gridSpan w:val="2"/>
            <w:vMerge w:val="continue"/>
            <w:noWrap w:val="0"/>
            <w:vAlign w:val="center"/>
          </w:tcPr>
          <w:p>
            <w:pPr>
              <w:widowControl/>
              <w:adjustRightInd w:val="0"/>
              <w:snapToGrid w:val="0"/>
              <w:jc w:val="center"/>
              <w:rPr>
                <w:rFonts w:hint="eastAsia" w:ascii="仿宋_GB2312" w:hAnsi="仿宋_GB2312" w:eastAsia="仿宋_GB2312" w:cs="仿宋_GB2312"/>
                <w:szCs w:val="21"/>
              </w:rPr>
            </w:pPr>
          </w:p>
        </w:tc>
        <w:tc>
          <w:tcPr>
            <w:tcW w:w="1559" w:type="dxa"/>
            <w:gridSpan w:val="3"/>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历年累计</w:t>
            </w:r>
          </w:p>
        </w:tc>
        <w:tc>
          <w:tcPr>
            <w:tcW w:w="1124" w:type="dxa"/>
            <w:noWrap w:val="0"/>
            <w:vAlign w:val="center"/>
          </w:tcPr>
          <w:p>
            <w:pPr>
              <w:adjustRightInd w:val="0"/>
              <w:snapToGrid w:val="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0" w:type="dxa"/>
            <w:vMerge w:val="restart"/>
            <w:noWrap w:val="0"/>
            <w:vAlign w:val="center"/>
          </w:tcPr>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职业健康</w:t>
            </w:r>
          </w:p>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检查人数</w:t>
            </w:r>
          </w:p>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（含劳务派遣</w:t>
            </w:r>
            <w:r>
              <w:rPr>
                <w:rFonts w:hint="eastAsia" w:ascii="仿宋_GB2312" w:hAnsi="仿宋_GB2312" w:eastAsia="仿宋_GB2312" w:cs="仿宋_GB2312"/>
                <w:szCs w:val="21"/>
                <w:lang w:eastAsia="zh-CN"/>
              </w:rPr>
              <w:t>等</w:t>
            </w:r>
            <w:r>
              <w:rPr>
                <w:rFonts w:hint="eastAsia" w:ascii="仿宋_GB2312" w:hAnsi="仿宋_GB2312" w:eastAsia="仿宋_GB2312" w:cs="仿宋_GB2312"/>
                <w:szCs w:val="21"/>
              </w:rPr>
              <w:t>）</w:t>
            </w:r>
          </w:p>
        </w:tc>
        <w:tc>
          <w:tcPr>
            <w:tcW w:w="456" w:type="dxa"/>
            <w:vMerge w:val="restart"/>
            <w:noWrap w:val="0"/>
            <w:vAlign w:val="center"/>
          </w:tcPr>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上岗</w:t>
            </w:r>
          </w:p>
        </w:tc>
        <w:tc>
          <w:tcPr>
            <w:tcW w:w="932" w:type="dxa"/>
            <w:noWrap w:val="0"/>
            <w:vAlign w:val="center"/>
          </w:tcPr>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应检</w:t>
            </w:r>
          </w:p>
        </w:tc>
        <w:tc>
          <w:tcPr>
            <w:tcW w:w="1200" w:type="dxa"/>
            <w:noWrap w:val="0"/>
            <w:vAlign w:val="center"/>
          </w:tcPr>
          <w:p>
            <w:pPr>
              <w:widowControl/>
              <w:adjustRightInd w:val="0"/>
              <w:snapToGrid w:val="0"/>
              <w:jc w:val="center"/>
              <w:rPr>
                <w:rFonts w:hint="eastAsia" w:ascii="仿宋_GB2312" w:hAnsi="仿宋_GB2312" w:eastAsia="仿宋_GB2312" w:cs="仿宋_GB2312"/>
                <w:szCs w:val="21"/>
              </w:rPr>
            </w:pPr>
          </w:p>
        </w:tc>
        <w:tc>
          <w:tcPr>
            <w:tcW w:w="419" w:type="dxa"/>
            <w:vMerge w:val="restart"/>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在岗</w:t>
            </w:r>
          </w:p>
        </w:tc>
        <w:tc>
          <w:tcPr>
            <w:tcW w:w="711" w:type="dxa"/>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应检</w:t>
            </w:r>
          </w:p>
        </w:tc>
        <w:tc>
          <w:tcPr>
            <w:tcW w:w="1134" w:type="dxa"/>
            <w:gridSpan w:val="2"/>
            <w:noWrap w:val="0"/>
            <w:vAlign w:val="center"/>
          </w:tcPr>
          <w:p>
            <w:pPr>
              <w:widowControl/>
              <w:adjustRightInd w:val="0"/>
              <w:snapToGrid w:val="0"/>
              <w:jc w:val="center"/>
              <w:rPr>
                <w:rFonts w:hint="eastAsia" w:ascii="仿宋_GB2312" w:hAnsi="仿宋_GB2312" w:eastAsia="仿宋_GB2312" w:cs="仿宋_GB2312"/>
                <w:szCs w:val="21"/>
              </w:rPr>
            </w:pPr>
          </w:p>
        </w:tc>
        <w:tc>
          <w:tcPr>
            <w:tcW w:w="567" w:type="dxa"/>
            <w:vMerge w:val="restart"/>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离岗</w:t>
            </w:r>
          </w:p>
        </w:tc>
        <w:tc>
          <w:tcPr>
            <w:tcW w:w="992" w:type="dxa"/>
            <w:gridSpan w:val="2"/>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应检</w:t>
            </w:r>
          </w:p>
        </w:tc>
        <w:tc>
          <w:tcPr>
            <w:tcW w:w="1124" w:type="dxa"/>
            <w:noWrap w:val="0"/>
            <w:vAlign w:val="center"/>
          </w:tcPr>
          <w:p>
            <w:pPr>
              <w:adjustRightInd w:val="0"/>
              <w:snapToGrid w:val="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480" w:type="dxa"/>
            <w:vMerge w:val="continue"/>
            <w:noWrap w:val="0"/>
            <w:vAlign w:val="center"/>
          </w:tcPr>
          <w:p>
            <w:pPr>
              <w:widowControl/>
              <w:adjustRightInd w:val="0"/>
              <w:snapToGrid w:val="0"/>
              <w:jc w:val="center"/>
              <w:rPr>
                <w:rFonts w:hint="eastAsia" w:ascii="仿宋_GB2312" w:hAnsi="仿宋_GB2312" w:eastAsia="仿宋_GB2312" w:cs="仿宋_GB2312"/>
                <w:szCs w:val="21"/>
              </w:rPr>
            </w:pPr>
          </w:p>
        </w:tc>
        <w:tc>
          <w:tcPr>
            <w:tcW w:w="456" w:type="dxa"/>
            <w:vMerge w:val="continue"/>
            <w:noWrap w:val="0"/>
            <w:vAlign w:val="center"/>
          </w:tcPr>
          <w:p>
            <w:pPr>
              <w:widowControl/>
              <w:adjustRightInd w:val="0"/>
              <w:snapToGrid w:val="0"/>
              <w:jc w:val="center"/>
              <w:rPr>
                <w:rFonts w:hint="eastAsia" w:ascii="仿宋_GB2312" w:hAnsi="仿宋_GB2312" w:eastAsia="仿宋_GB2312" w:cs="仿宋_GB2312"/>
                <w:szCs w:val="21"/>
              </w:rPr>
            </w:pPr>
          </w:p>
        </w:tc>
        <w:tc>
          <w:tcPr>
            <w:tcW w:w="932" w:type="dxa"/>
            <w:noWrap w:val="0"/>
            <w:vAlign w:val="center"/>
          </w:tcPr>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实检</w:t>
            </w:r>
          </w:p>
        </w:tc>
        <w:tc>
          <w:tcPr>
            <w:tcW w:w="1200" w:type="dxa"/>
            <w:noWrap w:val="0"/>
            <w:vAlign w:val="center"/>
          </w:tcPr>
          <w:p>
            <w:pPr>
              <w:widowControl/>
              <w:adjustRightInd w:val="0"/>
              <w:snapToGrid w:val="0"/>
              <w:jc w:val="center"/>
              <w:rPr>
                <w:rFonts w:hint="eastAsia" w:ascii="仿宋_GB2312" w:hAnsi="仿宋_GB2312" w:eastAsia="仿宋_GB2312" w:cs="仿宋_GB2312"/>
                <w:szCs w:val="21"/>
              </w:rPr>
            </w:pPr>
          </w:p>
        </w:tc>
        <w:tc>
          <w:tcPr>
            <w:tcW w:w="419" w:type="dxa"/>
            <w:vMerge w:val="continue"/>
            <w:noWrap w:val="0"/>
            <w:vAlign w:val="center"/>
          </w:tcPr>
          <w:p>
            <w:pPr>
              <w:adjustRightInd w:val="0"/>
              <w:snapToGrid w:val="0"/>
              <w:jc w:val="center"/>
              <w:rPr>
                <w:rFonts w:hint="eastAsia" w:ascii="仿宋_GB2312" w:hAnsi="仿宋_GB2312" w:eastAsia="仿宋_GB2312" w:cs="仿宋_GB2312"/>
                <w:szCs w:val="21"/>
              </w:rPr>
            </w:pPr>
          </w:p>
        </w:tc>
        <w:tc>
          <w:tcPr>
            <w:tcW w:w="711" w:type="dxa"/>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实检</w:t>
            </w:r>
          </w:p>
        </w:tc>
        <w:tc>
          <w:tcPr>
            <w:tcW w:w="1134" w:type="dxa"/>
            <w:gridSpan w:val="2"/>
            <w:noWrap w:val="0"/>
            <w:vAlign w:val="center"/>
          </w:tcPr>
          <w:p>
            <w:pPr>
              <w:widowControl/>
              <w:adjustRightInd w:val="0"/>
              <w:snapToGrid w:val="0"/>
              <w:jc w:val="center"/>
              <w:rPr>
                <w:rFonts w:hint="eastAsia" w:ascii="仿宋_GB2312" w:hAnsi="仿宋_GB2312" w:eastAsia="仿宋_GB2312" w:cs="仿宋_GB2312"/>
                <w:szCs w:val="21"/>
              </w:rPr>
            </w:pPr>
          </w:p>
        </w:tc>
        <w:tc>
          <w:tcPr>
            <w:tcW w:w="567" w:type="dxa"/>
            <w:vMerge w:val="continue"/>
            <w:noWrap w:val="0"/>
            <w:vAlign w:val="center"/>
          </w:tcPr>
          <w:p>
            <w:pPr>
              <w:adjustRightInd w:val="0"/>
              <w:snapToGrid w:val="0"/>
              <w:jc w:val="center"/>
              <w:rPr>
                <w:rFonts w:hint="eastAsia" w:ascii="仿宋_GB2312" w:hAnsi="仿宋_GB2312" w:eastAsia="仿宋_GB2312" w:cs="仿宋_GB2312"/>
                <w:szCs w:val="21"/>
              </w:rPr>
            </w:pPr>
          </w:p>
        </w:tc>
        <w:tc>
          <w:tcPr>
            <w:tcW w:w="992" w:type="dxa"/>
            <w:gridSpan w:val="2"/>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实检</w:t>
            </w:r>
          </w:p>
        </w:tc>
        <w:tc>
          <w:tcPr>
            <w:tcW w:w="1124" w:type="dxa"/>
            <w:noWrap w:val="0"/>
            <w:vAlign w:val="center"/>
          </w:tcPr>
          <w:p>
            <w:pPr>
              <w:adjustRightInd w:val="0"/>
              <w:snapToGrid w:val="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1480" w:type="dxa"/>
            <w:noWrap w:val="0"/>
            <w:vAlign w:val="center"/>
          </w:tcPr>
          <w:p>
            <w:pPr>
              <w:widowControl/>
              <w:adjustRightInd w:val="0"/>
              <w:snapToGrid w:val="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eastAsia="zh-CN"/>
              </w:rPr>
              <w:t>主要</w:t>
            </w:r>
            <w:r>
              <w:rPr>
                <w:rFonts w:hint="eastAsia" w:ascii="仿宋_GB2312" w:hAnsi="仿宋_GB2312" w:eastAsia="仿宋_GB2312" w:cs="仿宋_GB2312"/>
                <w:color w:val="auto"/>
                <w:szCs w:val="21"/>
              </w:rPr>
              <w:t>职业病</w:t>
            </w:r>
          </w:p>
          <w:p>
            <w:pPr>
              <w:widowControl/>
              <w:adjustRightInd w:val="0"/>
              <w:snapToGrid w:val="0"/>
              <w:jc w:val="center"/>
              <w:rPr>
                <w:rFonts w:hint="eastAsia" w:ascii="仿宋_GB2312" w:hAnsi="仿宋_GB2312" w:eastAsia="仿宋_GB2312" w:cs="仿宋_GB2312"/>
                <w:color w:val="FF0000"/>
                <w:szCs w:val="21"/>
              </w:rPr>
            </w:pPr>
            <w:r>
              <w:rPr>
                <w:rFonts w:hint="eastAsia" w:ascii="仿宋_GB2312" w:hAnsi="仿宋_GB2312" w:eastAsia="仿宋_GB2312" w:cs="仿宋_GB2312"/>
                <w:color w:val="auto"/>
                <w:szCs w:val="21"/>
              </w:rPr>
              <w:t>危害因素</w:t>
            </w:r>
          </w:p>
        </w:tc>
        <w:tc>
          <w:tcPr>
            <w:tcW w:w="7535" w:type="dxa"/>
            <w:gridSpan w:val="11"/>
            <w:noWrap w:val="0"/>
            <w:vAlign w:val="center"/>
          </w:tcPr>
          <w:p>
            <w:pPr>
              <w:adjustRightInd w:val="0"/>
              <w:snapToGrid w:val="0"/>
              <w:jc w:val="center"/>
              <w:rPr>
                <w:rFonts w:hint="eastAsia" w:ascii="仿宋_GB2312" w:hAnsi="仿宋_GB2312" w:eastAsia="仿宋_GB2312" w:cs="仿宋_GB2312"/>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0" w:type="dxa"/>
            <w:vMerge w:val="restart"/>
            <w:noWrap w:val="0"/>
            <w:vAlign w:val="center"/>
          </w:tcPr>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职业病危害</w:t>
            </w:r>
          </w:p>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接触水平</w:t>
            </w:r>
          </w:p>
        </w:tc>
        <w:tc>
          <w:tcPr>
            <w:tcW w:w="1388" w:type="dxa"/>
            <w:gridSpan w:val="2"/>
            <w:noWrap w:val="0"/>
            <w:vAlign w:val="center"/>
          </w:tcPr>
          <w:p>
            <w:pPr>
              <w:adjustRightInd w:val="0"/>
              <w:snapToGrid w:val="0"/>
              <w:ind w:right="-105" w:rightChars="-50"/>
              <w:jc w:val="center"/>
              <w:rPr>
                <w:rFonts w:hint="eastAsia" w:ascii="仿宋_GB2312" w:hAnsi="仿宋_GB2312" w:eastAsia="仿宋_GB2312" w:cs="仿宋_GB2312"/>
                <w:szCs w:val="21"/>
              </w:rPr>
            </w:pPr>
            <w:r>
              <w:rPr>
                <w:rFonts w:hint="eastAsia" w:ascii="仿宋_GB2312" w:hAnsi="仿宋_GB2312" w:eastAsia="仿宋_GB2312" w:cs="仿宋_GB2312"/>
                <w:szCs w:val="21"/>
              </w:rPr>
              <w:t>一般职业病</w:t>
            </w:r>
          </w:p>
          <w:p>
            <w:pPr>
              <w:adjustRightInd w:val="0"/>
              <w:snapToGrid w:val="0"/>
              <w:ind w:right="-105" w:rightChars="-50"/>
              <w:jc w:val="center"/>
              <w:rPr>
                <w:rFonts w:hint="eastAsia" w:ascii="仿宋_GB2312" w:hAnsi="仿宋_GB2312" w:eastAsia="仿宋_GB2312" w:cs="仿宋_GB2312"/>
                <w:szCs w:val="21"/>
              </w:rPr>
            </w:pPr>
            <w:r>
              <w:rPr>
                <w:rFonts w:hint="eastAsia" w:ascii="仿宋_GB2312" w:hAnsi="仿宋_GB2312" w:eastAsia="仿宋_GB2312" w:cs="仿宋_GB2312"/>
                <w:szCs w:val="21"/>
              </w:rPr>
              <w:t>危害因素</w:t>
            </w:r>
          </w:p>
        </w:tc>
        <w:tc>
          <w:tcPr>
            <w:tcW w:w="1619" w:type="dxa"/>
            <w:gridSpan w:val="2"/>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不符合人数</w:t>
            </w:r>
          </w:p>
        </w:tc>
        <w:tc>
          <w:tcPr>
            <w:tcW w:w="1330" w:type="dxa"/>
            <w:gridSpan w:val="2"/>
            <w:noWrap w:val="0"/>
            <w:vAlign w:val="center"/>
          </w:tcPr>
          <w:p>
            <w:pPr>
              <w:adjustRightInd w:val="0"/>
              <w:snapToGrid w:val="0"/>
              <w:jc w:val="center"/>
              <w:rPr>
                <w:rFonts w:hint="eastAsia" w:ascii="仿宋_GB2312" w:hAnsi="仿宋_GB2312" w:eastAsia="仿宋_GB2312" w:cs="仿宋_GB2312"/>
                <w:szCs w:val="21"/>
              </w:rPr>
            </w:pPr>
          </w:p>
        </w:tc>
        <w:tc>
          <w:tcPr>
            <w:tcW w:w="1294" w:type="dxa"/>
            <w:gridSpan w:val="3"/>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符合人数</w:t>
            </w:r>
          </w:p>
        </w:tc>
        <w:tc>
          <w:tcPr>
            <w:tcW w:w="1904" w:type="dxa"/>
            <w:gridSpan w:val="2"/>
            <w:noWrap w:val="0"/>
            <w:vAlign w:val="center"/>
          </w:tcPr>
          <w:p>
            <w:pPr>
              <w:adjustRightInd w:val="0"/>
              <w:snapToGrid w:val="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0" w:type="dxa"/>
            <w:vMerge w:val="continue"/>
            <w:noWrap w:val="0"/>
            <w:vAlign w:val="center"/>
          </w:tcPr>
          <w:p>
            <w:pPr>
              <w:widowControl/>
              <w:adjustRightInd w:val="0"/>
              <w:snapToGrid w:val="0"/>
              <w:jc w:val="center"/>
              <w:rPr>
                <w:rFonts w:hint="eastAsia" w:ascii="仿宋_GB2312" w:hAnsi="仿宋_GB2312" w:eastAsia="仿宋_GB2312" w:cs="仿宋_GB2312"/>
                <w:szCs w:val="21"/>
              </w:rPr>
            </w:pPr>
          </w:p>
        </w:tc>
        <w:tc>
          <w:tcPr>
            <w:tcW w:w="1388" w:type="dxa"/>
            <w:gridSpan w:val="2"/>
            <w:noWrap w:val="0"/>
            <w:vAlign w:val="center"/>
          </w:tcPr>
          <w:p>
            <w:pPr>
              <w:adjustRightInd w:val="0"/>
              <w:snapToGrid w:val="0"/>
              <w:ind w:right="-105" w:rightChars="-50"/>
              <w:jc w:val="center"/>
              <w:rPr>
                <w:rFonts w:hint="eastAsia" w:ascii="仿宋_GB2312" w:hAnsi="仿宋_GB2312" w:eastAsia="仿宋_GB2312" w:cs="仿宋_GB2312"/>
                <w:szCs w:val="21"/>
              </w:rPr>
            </w:pPr>
            <w:r>
              <w:rPr>
                <w:rFonts w:hint="eastAsia" w:ascii="仿宋_GB2312" w:hAnsi="仿宋_GB2312" w:eastAsia="仿宋_GB2312" w:cs="仿宋_GB2312"/>
                <w:szCs w:val="21"/>
              </w:rPr>
              <w:t>严重职业病</w:t>
            </w:r>
          </w:p>
          <w:p>
            <w:pPr>
              <w:adjustRightInd w:val="0"/>
              <w:snapToGrid w:val="0"/>
              <w:ind w:right="-105" w:rightChars="-50"/>
              <w:jc w:val="center"/>
              <w:rPr>
                <w:rFonts w:hint="eastAsia" w:ascii="仿宋_GB2312" w:hAnsi="仿宋_GB2312" w:eastAsia="仿宋_GB2312" w:cs="仿宋_GB2312"/>
                <w:szCs w:val="21"/>
              </w:rPr>
            </w:pPr>
            <w:r>
              <w:rPr>
                <w:rFonts w:hint="eastAsia" w:ascii="仿宋_GB2312" w:hAnsi="仿宋_GB2312" w:eastAsia="仿宋_GB2312" w:cs="仿宋_GB2312"/>
                <w:szCs w:val="21"/>
              </w:rPr>
              <w:t>危害因素</w:t>
            </w:r>
          </w:p>
        </w:tc>
        <w:tc>
          <w:tcPr>
            <w:tcW w:w="1619" w:type="dxa"/>
            <w:gridSpan w:val="2"/>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不符合人数</w:t>
            </w:r>
          </w:p>
        </w:tc>
        <w:tc>
          <w:tcPr>
            <w:tcW w:w="1330" w:type="dxa"/>
            <w:gridSpan w:val="2"/>
            <w:noWrap w:val="0"/>
            <w:vAlign w:val="center"/>
          </w:tcPr>
          <w:p>
            <w:pPr>
              <w:adjustRightInd w:val="0"/>
              <w:snapToGrid w:val="0"/>
              <w:jc w:val="center"/>
              <w:rPr>
                <w:rFonts w:hint="eastAsia" w:ascii="仿宋_GB2312" w:hAnsi="仿宋_GB2312" w:eastAsia="仿宋_GB2312" w:cs="仿宋_GB2312"/>
                <w:szCs w:val="21"/>
              </w:rPr>
            </w:pPr>
          </w:p>
        </w:tc>
        <w:tc>
          <w:tcPr>
            <w:tcW w:w="1294" w:type="dxa"/>
            <w:gridSpan w:val="3"/>
            <w:noWrap w:val="0"/>
            <w:vAlign w:val="center"/>
          </w:tcPr>
          <w:p>
            <w:pPr>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符合人数</w:t>
            </w:r>
          </w:p>
        </w:tc>
        <w:tc>
          <w:tcPr>
            <w:tcW w:w="1904" w:type="dxa"/>
            <w:gridSpan w:val="2"/>
            <w:noWrap w:val="0"/>
            <w:vAlign w:val="center"/>
          </w:tcPr>
          <w:p>
            <w:pPr>
              <w:adjustRightInd w:val="0"/>
              <w:snapToGrid w:val="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1480" w:type="dxa"/>
            <w:noWrap w:val="0"/>
            <w:vAlign w:val="center"/>
          </w:tcPr>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职业卫生管理状况等级</w:t>
            </w:r>
          </w:p>
        </w:tc>
        <w:tc>
          <w:tcPr>
            <w:tcW w:w="1388" w:type="dxa"/>
            <w:gridSpan w:val="2"/>
            <w:noWrap w:val="0"/>
            <w:vAlign w:val="center"/>
          </w:tcPr>
          <w:p>
            <w:pPr>
              <w:adjustRightInd w:val="0"/>
              <w:snapToGrid w:val="0"/>
              <w:spacing w:line="360" w:lineRule="exact"/>
              <w:jc w:val="center"/>
              <w:rPr>
                <w:rFonts w:hint="eastAsia" w:ascii="仿宋_GB2312" w:hAnsi="仿宋_GB2312" w:eastAsia="仿宋_GB2312" w:cs="仿宋_GB2312"/>
                <w:szCs w:val="21"/>
              </w:rPr>
            </w:pPr>
          </w:p>
        </w:tc>
        <w:tc>
          <w:tcPr>
            <w:tcW w:w="2330" w:type="dxa"/>
            <w:gridSpan w:val="3"/>
            <w:noWrap w:val="0"/>
            <w:vAlign w:val="center"/>
          </w:tcPr>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职业病危害</w:t>
            </w:r>
          </w:p>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风险等级</w:t>
            </w:r>
          </w:p>
        </w:tc>
        <w:tc>
          <w:tcPr>
            <w:tcW w:w="1134" w:type="dxa"/>
            <w:gridSpan w:val="2"/>
            <w:noWrap w:val="0"/>
            <w:vAlign w:val="center"/>
          </w:tcPr>
          <w:p>
            <w:pPr>
              <w:widowControl/>
              <w:adjustRightInd w:val="0"/>
              <w:snapToGrid w:val="0"/>
              <w:jc w:val="center"/>
              <w:rPr>
                <w:rFonts w:hint="eastAsia" w:ascii="仿宋_GB2312" w:hAnsi="仿宋_GB2312" w:eastAsia="仿宋_GB2312" w:cs="仿宋_GB2312"/>
                <w:szCs w:val="21"/>
              </w:rPr>
            </w:pPr>
          </w:p>
        </w:tc>
        <w:tc>
          <w:tcPr>
            <w:tcW w:w="1559" w:type="dxa"/>
            <w:gridSpan w:val="3"/>
            <w:noWrap w:val="0"/>
            <w:vAlign w:val="center"/>
          </w:tcPr>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职业病危害</w:t>
            </w:r>
          </w:p>
          <w:p>
            <w:pPr>
              <w:widowControl/>
              <w:adjustRightInd w:val="0"/>
              <w:snapToGrid w:val="0"/>
              <w:jc w:val="center"/>
              <w:rPr>
                <w:rFonts w:hint="eastAsia" w:ascii="仿宋_GB2312" w:hAnsi="仿宋_GB2312" w:eastAsia="仿宋_GB2312" w:cs="仿宋_GB2312"/>
                <w:szCs w:val="21"/>
              </w:rPr>
            </w:pPr>
            <w:r>
              <w:rPr>
                <w:rFonts w:hint="eastAsia" w:ascii="仿宋_GB2312" w:hAnsi="仿宋_GB2312" w:eastAsia="仿宋_GB2312" w:cs="仿宋_GB2312"/>
                <w:szCs w:val="21"/>
              </w:rPr>
              <w:t>综合风险类别</w:t>
            </w:r>
          </w:p>
        </w:tc>
        <w:tc>
          <w:tcPr>
            <w:tcW w:w="1124" w:type="dxa"/>
            <w:noWrap w:val="0"/>
            <w:vAlign w:val="center"/>
          </w:tcPr>
          <w:p>
            <w:pPr>
              <w:adjustRightInd w:val="0"/>
              <w:snapToGrid w:val="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9015" w:type="dxa"/>
            <w:gridSpan w:val="12"/>
            <w:noWrap w:val="0"/>
            <w:vAlign w:val="center"/>
          </w:tcPr>
          <w:p>
            <w:pPr>
              <w:rPr>
                <w:rFonts w:hint="eastAsia" w:ascii="仿宋_GB2312" w:hAnsi="仿宋_GB2312" w:eastAsia="仿宋_GB2312" w:cs="仿宋_GB2312"/>
                <w:sz w:val="32"/>
                <w:szCs w:val="21"/>
              </w:rPr>
            </w:pPr>
            <w:r>
              <w:rPr>
                <w:rFonts w:hint="eastAsia" w:ascii="仿宋_GB2312" w:hAnsi="仿宋_GB2312" w:eastAsia="仿宋_GB2312" w:cs="仿宋_GB2312"/>
                <w:bCs/>
                <w:szCs w:val="21"/>
              </w:rPr>
              <w:t>本次评估情况概述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4" w:hRule="atLeast"/>
        </w:trPr>
        <w:tc>
          <w:tcPr>
            <w:tcW w:w="9015" w:type="dxa"/>
            <w:gridSpan w:val="12"/>
            <w:noWrap w:val="0"/>
            <w:vAlign w:val="top"/>
          </w:tcPr>
          <w:p>
            <w:pPr>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（主要包括单位职业病防治工作概况、综合风险评估过程、存在问题及改正措施方案等情况。）</w:t>
            </w:r>
          </w:p>
          <w:p>
            <w:pPr>
              <w:rPr>
                <w:rFonts w:hint="eastAsia" w:ascii="仿宋_GB2312" w:hAns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atLeast"/>
        </w:trPr>
        <w:tc>
          <w:tcPr>
            <w:tcW w:w="5198" w:type="dxa"/>
            <w:gridSpan w:val="6"/>
            <w:noWrap w:val="0"/>
            <w:vAlign w:val="top"/>
          </w:tcPr>
          <w:p>
            <w:pPr>
              <w:tabs>
                <w:tab w:val="left" w:pos="5670"/>
              </w:tabs>
              <w:rPr>
                <w:rFonts w:ascii="Times New Roman" w:hAnsi="Times New Roman" w:eastAsia="仿宋_GB2312" w:cs="Times New Roman"/>
                <w:sz w:val="24"/>
                <w:szCs w:val="24"/>
              </w:rPr>
            </w:pPr>
            <w:r>
              <w:rPr>
                <w:rFonts w:ascii="Times New Roman" w:hAnsi="Times New Roman" w:eastAsia="仿宋_GB2312" w:cs="Times New Roman"/>
                <w:sz w:val="24"/>
                <w:szCs w:val="24"/>
              </w:rPr>
              <w:t>自查和评估人员签字：</w:t>
            </w:r>
          </w:p>
          <w:p>
            <w:pPr>
              <w:tabs>
                <w:tab w:val="left" w:pos="5670"/>
              </w:tabs>
              <w:rPr>
                <w:rFonts w:ascii="Times New Roman" w:hAnsi="Times New Roman" w:eastAsia="仿宋_GB2312" w:cs="Times New Roman"/>
                <w:sz w:val="24"/>
                <w:szCs w:val="24"/>
              </w:rPr>
            </w:pPr>
          </w:p>
          <w:p>
            <w:pPr>
              <w:tabs>
                <w:tab w:val="left" w:pos="5670"/>
              </w:tabs>
              <w:rPr>
                <w:rFonts w:ascii="Times New Roman" w:hAnsi="Times New Roman" w:eastAsia="仿宋_GB2312" w:cs="Times New Roman"/>
                <w:sz w:val="24"/>
                <w:szCs w:val="24"/>
              </w:rPr>
            </w:pPr>
          </w:p>
          <w:p>
            <w:pPr>
              <w:tabs>
                <w:tab w:val="left" w:pos="5670"/>
              </w:tabs>
              <w:rPr>
                <w:rFonts w:ascii="Times New Roman" w:hAnsi="Times New Roman" w:eastAsia="仿宋_GB2312" w:cs="Times New Roman"/>
                <w:sz w:val="24"/>
                <w:szCs w:val="24"/>
              </w:rPr>
            </w:pPr>
          </w:p>
          <w:p>
            <w:pPr>
              <w:tabs>
                <w:tab w:val="left" w:pos="5670"/>
              </w:tabs>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日期：   年   月   日</w:t>
            </w:r>
          </w:p>
        </w:tc>
        <w:tc>
          <w:tcPr>
            <w:tcW w:w="3817" w:type="dxa"/>
            <w:gridSpan w:val="6"/>
            <w:noWrap w:val="0"/>
            <w:vAlign w:val="top"/>
          </w:tcPr>
          <w:p>
            <w:pPr>
              <w:tabs>
                <w:tab w:val="left" w:pos="5670"/>
              </w:tabs>
              <w:rPr>
                <w:rFonts w:ascii="Times New Roman" w:hAnsi="Times New Roman" w:eastAsia="仿宋_GB2312" w:cs="Times New Roman"/>
                <w:sz w:val="24"/>
                <w:szCs w:val="24"/>
              </w:rPr>
            </w:pPr>
            <w:r>
              <w:rPr>
                <w:rFonts w:ascii="Times New Roman" w:hAnsi="Times New Roman" w:eastAsia="仿宋_GB2312" w:cs="Times New Roman"/>
                <w:sz w:val="24"/>
                <w:szCs w:val="24"/>
              </w:rPr>
              <w:t>法定代表人或主要负责人签字：</w:t>
            </w:r>
          </w:p>
          <w:p>
            <w:pPr>
              <w:tabs>
                <w:tab w:val="left" w:pos="5670"/>
              </w:tabs>
              <w:rPr>
                <w:rFonts w:ascii="Times New Roman" w:hAnsi="Times New Roman" w:eastAsia="仿宋_GB2312" w:cs="Times New Roman"/>
                <w:sz w:val="24"/>
                <w:szCs w:val="24"/>
              </w:rPr>
            </w:pPr>
          </w:p>
          <w:p>
            <w:pPr>
              <w:tabs>
                <w:tab w:val="left" w:pos="5670"/>
              </w:tabs>
              <w:rPr>
                <w:rFonts w:ascii="Times New Roman" w:hAnsi="Times New Roman" w:eastAsia="仿宋_GB2312" w:cs="Times New Roman"/>
                <w:sz w:val="24"/>
                <w:szCs w:val="24"/>
              </w:rPr>
            </w:pPr>
          </w:p>
          <w:p>
            <w:pPr>
              <w:tabs>
                <w:tab w:val="left" w:pos="5670"/>
              </w:tabs>
              <w:rPr>
                <w:rFonts w:ascii="Times New Roman" w:hAnsi="Times New Roman" w:eastAsia="仿宋_GB2312" w:cs="Times New Roman"/>
                <w:sz w:val="24"/>
                <w:szCs w:val="24"/>
              </w:rPr>
            </w:pPr>
          </w:p>
          <w:p>
            <w:pPr>
              <w:tabs>
                <w:tab w:val="left" w:pos="5670"/>
              </w:tabs>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0" w:hRule="atLeast"/>
        </w:trPr>
        <w:tc>
          <w:tcPr>
            <w:tcW w:w="9015" w:type="dxa"/>
            <w:gridSpan w:val="12"/>
            <w:noWrap w:val="0"/>
            <w:vAlign w:val="top"/>
          </w:tcPr>
          <w:p>
            <w:pPr>
              <w:tabs>
                <w:tab w:val="left" w:pos="5670"/>
              </w:tabs>
              <w:rPr>
                <w:rFonts w:ascii="Times New Roman" w:hAnsi="Times New Roman" w:eastAsia="仿宋_GB2312" w:cs="Times New Roman"/>
                <w:sz w:val="24"/>
                <w:szCs w:val="24"/>
              </w:rPr>
            </w:pPr>
            <w:r>
              <w:rPr>
                <w:rFonts w:ascii="Times New Roman" w:hAnsi="Times New Roman" w:eastAsia="仿宋_GB2312" w:cs="Times New Roman"/>
                <w:sz w:val="24"/>
                <w:szCs w:val="24"/>
              </w:rPr>
              <w:t>用人单位盖章：</w:t>
            </w:r>
          </w:p>
          <w:p>
            <w:pPr>
              <w:spacing w:line="300" w:lineRule="auto"/>
              <w:jc w:val="left"/>
              <w:rPr>
                <w:rFonts w:ascii="Times New Roman" w:hAnsi="Times New Roman" w:eastAsia="仿宋_GB2312" w:cs="Times New Roman"/>
                <w:sz w:val="24"/>
                <w:szCs w:val="24"/>
              </w:rPr>
            </w:pPr>
          </w:p>
          <w:p>
            <w:pPr>
              <w:spacing w:line="300" w:lineRule="auto"/>
              <w:ind w:firstLine="480" w:firstLineChars="200"/>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内容真实、准确、有效。如有不实，本单位愿意承担由此产生的一切法律责任。</w:t>
            </w:r>
          </w:p>
          <w:p>
            <w:pPr>
              <w:tabs>
                <w:tab w:val="left" w:pos="5670"/>
              </w:tabs>
              <w:rPr>
                <w:rFonts w:ascii="Times New Roman" w:hAnsi="Times New Roman" w:eastAsia="仿宋_GB2312" w:cs="Times New Roman"/>
                <w:sz w:val="24"/>
                <w:szCs w:val="24"/>
              </w:rPr>
            </w:pPr>
          </w:p>
          <w:p>
            <w:pPr>
              <w:tabs>
                <w:tab w:val="left" w:pos="5670"/>
              </w:tabs>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日期：   年   月   日</w:t>
            </w:r>
          </w:p>
        </w:tc>
      </w:tr>
    </w:tbl>
    <w:p>
      <w:pPr>
        <w:adjustRightInd w:val="0"/>
        <w:snapToGrid w:val="0"/>
        <w:spacing w:line="360" w:lineRule="auto"/>
        <w:ind w:firstLine="560" w:firstLineChars="200"/>
        <w:rPr>
          <w:rFonts w:hint="eastAsia" w:ascii="Times New Roman" w:hAnsi="Times New Roman" w:eastAsia="仿宋_GB2312" w:cs="Times New Roman"/>
          <w:bCs/>
          <w:sz w:val="28"/>
          <w:szCs w:val="28"/>
        </w:rPr>
      </w:pPr>
    </w:p>
    <w:p>
      <w:pPr>
        <w:keepNext w:val="0"/>
        <w:keepLines w:val="0"/>
        <w:pageBreakBefore w:val="0"/>
        <w:widowControl w:val="0"/>
        <w:kinsoku/>
        <w:wordWrap/>
        <w:overflowPunct/>
        <w:topLinePunct w:val="0"/>
        <w:autoSpaceDE/>
        <w:autoSpaceDN/>
        <w:bidi w:val="0"/>
        <w:adjustRightInd/>
        <w:snapToGrid/>
        <w:spacing w:after="157" w:afterLines="50" w:line="300" w:lineRule="auto"/>
        <w:jc w:val="center"/>
        <w:textAlignment w:val="auto"/>
        <w:rPr>
          <w:rFonts w:hint="eastAsia" w:ascii="黑体" w:hAnsi="黑体" w:eastAsia="黑体" w:cs="Times New Roman"/>
          <w:b/>
          <w:spacing w:val="14"/>
          <w:kern w:val="0"/>
          <w:sz w:val="32"/>
          <w:szCs w:val="32"/>
          <w:lang w:eastAsia="zh-CN"/>
        </w:rPr>
      </w:pPr>
      <w:r>
        <w:rPr>
          <w:rFonts w:hint="eastAsia" w:ascii="黑体" w:hAnsi="黑体" w:eastAsia="黑体" w:cs="Times New Roman"/>
          <w:b/>
          <w:spacing w:val="14"/>
          <w:kern w:val="0"/>
          <w:sz w:val="32"/>
          <w:szCs w:val="32"/>
        </w:rPr>
        <w:t>填报说明</w:t>
      </w:r>
    </w:p>
    <w:p>
      <w:pPr>
        <w:adjustRightInd w:val="0"/>
        <w:snapToGrid w:val="0"/>
        <w:spacing w:line="360" w:lineRule="auto"/>
        <w:ind w:firstLine="560" w:firstLineChars="200"/>
        <w:rPr>
          <w:rFonts w:hint="eastAsia" w:ascii="Times New Roman" w:hAnsi="Times New Roman" w:eastAsia="仿宋_GB2312" w:cs="Times New Roman"/>
          <w:bCs/>
          <w:sz w:val="28"/>
          <w:szCs w:val="28"/>
          <w:lang w:val="en-US" w:eastAsia="zh-CN"/>
        </w:rPr>
      </w:pPr>
      <w:r>
        <w:rPr>
          <w:rFonts w:hint="eastAsia" w:ascii="Times New Roman" w:hAnsi="Times New Roman" w:eastAsia="仿宋_GB2312" w:cs="Times New Roman"/>
          <w:bCs/>
          <w:sz w:val="28"/>
          <w:szCs w:val="28"/>
        </w:rPr>
        <w:t>用人单位根据《用人单位职业卫生管理自查表》《用人单位职业病危害风险等级判定表》，编制《用人单位职业病危害综合风险评估报告》</w:t>
      </w:r>
      <w:r>
        <w:rPr>
          <w:rFonts w:hint="eastAsia" w:ascii="Times New Roman" w:hAnsi="Times New Roman" w:eastAsia="仿宋_GB2312" w:cs="Times New Roman"/>
          <w:bCs/>
          <w:sz w:val="28"/>
          <w:szCs w:val="28"/>
          <w:lang w:eastAsia="zh-CN"/>
        </w:rPr>
        <w:t>，填报说明如下：</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【单位名称】：填写营业执照上的单位名称。</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【单位注册地址】：指用人单位工商注册的地址。</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【工作场所地址】：指用人单位实际从事生产经营活动的具体地址。</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【法定代表人】：指用人单位的法定代表人；不具备法人资格的企业、个体经济组织等用人单位，填写单位负责人。</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【法人联系电话】：填写单位座机或手机号码，填写单位座机号码时需注明区号。</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【组织机构代码（或统一社会信用代码）】：指根据《国务院关于批转发展改革委等部门法人和其他组织社会信用代码制度建设总体方案的通知》（国法[</w:t>
      </w:r>
      <w:r>
        <w:rPr>
          <w:rFonts w:ascii="Times New Roman" w:hAnsi="Times New Roman" w:eastAsia="仿宋_GB2312" w:cs="Times New Roman"/>
          <w:bCs/>
          <w:sz w:val="28"/>
          <w:szCs w:val="28"/>
        </w:rPr>
        <w:t>2015]33</w:t>
      </w:r>
      <w:r>
        <w:rPr>
          <w:rFonts w:hint="eastAsia" w:ascii="Times New Roman" w:hAnsi="Times New Roman" w:eastAsia="仿宋_GB2312" w:cs="Times New Roman"/>
          <w:bCs/>
          <w:sz w:val="28"/>
          <w:szCs w:val="28"/>
        </w:rPr>
        <w:t>号）要求，按照《法人和其他组织统一社会信用代码编码规则》（G</w:t>
      </w:r>
      <w:r>
        <w:rPr>
          <w:rFonts w:ascii="Times New Roman" w:hAnsi="Times New Roman" w:eastAsia="仿宋_GB2312" w:cs="Times New Roman"/>
          <w:bCs/>
          <w:sz w:val="28"/>
          <w:szCs w:val="28"/>
        </w:rPr>
        <w:t>B32100-2015</w:t>
      </w:r>
      <w:r>
        <w:rPr>
          <w:rFonts w:hint="eastAsia" w:ascii="Times New Roman" w:hAnsi="Times New Roman" w:eastAsia="仿宋_GB2312" w:cs="Times New Roman"/>
          <w:bCs/>
          <w:sz w:val="28"/>
          <w:szCs w:val="28"/>
        </w:rPr>
        <w:t>）的生产经营单位的统一社会信用代码。</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【企业规模】：根据国家统计局《关于印发统计上大中小微型企业划分办法的通知（2</w:t>
      </w:r>
      <w:r>
        <w:rPr>
          <w:rFonts w:ascii="Times New Roman" w:hAnsi="Times New Roman" w:eastAsia="仿宋_GB2312" w:cs="Times New Roman"/>
          <w:bCs/>
          <w:sz w:val="28"/>
          <w:szCs w:val="28"/>
        </w:rPr>
        <w:t>017</w:t>
      </w:r>
      <w:r>
        <w:rPr>
          <w:rFonts w:hint="eastAsia" w:ascii="Times New Roman" w:hAnsi="Times New Roman" w:eastAsia="仿宋_GB2312" w:cs="Times New Roman"/>
          <w:bCs/>
          <w:sz w:val="28"/>
          <w:szCs w:val="28"/>
        </w:rPr>
        <w:t>）》（国统字[</w:t>
      </w:r>
      <w:r>
        <w:rPr>
          <w:rFonts w:ascii="Times New Roman" w:hAnsi="Times New Roman" w:eastAsia="仿宋_GB2312" w:cs="Times New Roman"/>
          <w:bCs/>
          <w:sz w:val="28"/>
          <w:szCs w:val="28"/>
        </w:rPr>
        <w:t>2017]213</w:t>
      </w:r>
      <w:r>
        <w:rPr>
          <w:rFonts w:hint="eastAsia" w:ascii="Times New Roman" w:hAnsi="Times New Roman" w:eastAsia="仿宋_GB2312" w:cs="Times New Roman"/>
          <w:bCs/>
          <w:sz w:val="28"/>
          <w:szCs w:val="28"/>
        </w:rPr>
        <w:t>号）的要求，分为大型、中型、小型和微型。统计上大中小微型企业划分标准见表</w:t>
      </w:r>
      <w:r>
        <w:rPr>
          <w:rFonts w:ascii="Times New Roman" w:hAnsi="Times New Roman" w:eastAsia="仿宋_GB2312" w:cs="Times New Roman"/>
          <w:bCs/>
          <w:sz w:val="28"/>
          <w:szCs w:val="28"/>
        </w:rPr>
        <w:t>3</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4</w:t>
      </w:r>
      <w:r>
        <w:rPr>
          <w:rFonts w:hint="eastAsia" w:ascii="Times New Roman" w:hAnsi="Times New Roman" w:eastAsia="仿宋_GB2312" w:cs="Times New Roman"/>
          <w:bCs/>
          <w:sz w:val="28"/>
          <w:szCs w:val="28"/>
        </w:rPr>
        <w:t>。</w:t>
      </w:r>
    </w:p>
    <w:p>
      <w:pPr>
        <w:adjustRightInd w:val="0"/>
        <w:snapToGrid w:val="0"/>
        <w:jc w:val="center"/>
        <w:rPr>
          <w:rFonts w:ascii="Times New Roman" w:hAnsi="Times New Roman" w:eastAsia="仿宋_GB2312" w:cs="Times New Roman"/>
          <w:b/>
          <w:bCs/>
          <w:sz w:val="25"/>
          <w:szCs w:val="32"/>
        </w:rPr>
      </w:pPr>
      <w:r>
        <w:rPr>
          <w:rFonts w:hint="eastAsia" w:ascii="Times New Roman" w:hAnsi="Times New Roman" w:eastAsia="仿宋_GB2312" w:cs="Times New Roman"/>
          <w:b/>
          <w:bCs/>
          <w:sz w:val="25"/>
          <w:szCs w:val="32"/>
        </w:rPr>
        <w:t>表</w:t>
      </w:r>
      <w:r>
        <w:rPr>
          <w:rFonts w:ascii="Times New Roman" w:hAnsi="Times New Roman" w:eastAsia="仿宋_GB2312" w:cs="Times New Roman"/>
          <w:b/>
          <w:bCs/>
          <w:sz w:val="25"/>
          <w:szCs w:val="32"/>
        </w:rPr>
        <w:t>3</w:t>
      </w:r>
      <w:r>
        <w:rPr>
          <w:rFonts w:hint="eastAsia" w:ascii="Times New Roman" w:hAnsi="Times New Roman" w:eastAsia="仿宋_GB2312" w:cs="Times New Roman"/>
          <w:b/>
          <w:bCs/>
          <w:sz w:val="25"/>
          <w:szCs w:val="32"/>
        </w:rPr>
        <w:t>-</w:t>
      </w:r>
      <w:r>
        <w:rPr>
          <w:rFonts w:ascii="Times New Roman" w:hAnsi="Times New Roman" w:eastAsia="仿宋_GB2312" w:cs="Times New Roman"/>
          <w:b/>
          <w:bCs/>
          <w:sz w:val="25"/>
          <w:szCs w:val="32"/>
        </w:rPr>
        <w:t xml:space="preserve">4  </w:t>
      </w:r>
      <w:r>
        <w:rPr>
          <w:rFonts w:hint="eastAsia" w:ascii="Times New Roman" w:hAnsi="Times New Roman" w:eastAsia="仿宋_GB2312" w:cs="Times New Roman"/>
          <w:b/>
          <w:bCs/>
          <w:sz w:val="25"/>
          <w:szCs w:val="32"/>
        </w:rPr>
        <w:t>统计上大中小微型企业划分标准</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3"/>
        <w:gridCol w:w="1248"/>
        <w:gridCol w:w="646"/>
        <w:gridCol w:w="1024"/>
        <w:gridCol w:w="1549"/>
        <w:gridCol w:w="1597"/>
        <w:gridCol w:w="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1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b/>
                <w:bCs/>
                <w:spacing w:val="-10"/>
                <w:kern w:val="0"/>
                <w:szCs w:val="21"/>
              </w:rPr>
            </w:pPr>
            <w:r>
              <w:rPr>
                <w:rFonts w:ascii="Times New Roman" w:hAnsi="Times New Roman" w:eastAsia="仿宋_GB2312" w:cs="Times New Roman"/>
                <w:b/>
                <w:bCs/>
                <w:spacing w:val="-10"/>
                <w:kern w:val="0"/>
                <w:szCs w:val="21"/>
              </w:rPr>
              <w:t>行业名称</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b/>
                <w:bCs/>
                <w:spacing w:val="-10"/>
                <w:kern w:val="0"/>
                <w:szCs w:val="21"/>
              </w:rPr>
            </w:pPr>
            <w:r>
              <w:rPr>
                <w:rFonts w:ascii="Times New Roman" w:hAnsi="Times New Roman" w:eastAsia="仿宋_GB2312" w:cs="Times New Roman"/>
                <w:b/>
                <w:bCs/>
                <w:spacing w:val="-10"/>
                <w:kern w:val="0"/>
                <w:szCs w:val="21"/>
              </w:rPr>
              <w:t>指标名称</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b/>
                <w:bCs/>
                <w:spacing w:val="-10"/>
                <w:kern w:val="0"/>
                <w:szCs w:val="21"/>
              </w:rPr>
            </w:pPr>
            <w:r>
              <w:rPr>
                <w:rFonts w:ascii="Times New Roman" w:hAnsi="Times New Roman" w:eastAsia="仿宋_GB2312" w:cs="Times New Roman"/>
                <w:b/>
                <w:bCs/>
                <w:spacing w:val="-10"/>
                <w:kern w:val="0"/>
                <w:szCs w:val="21"/>
              </w:rPr>
              <w:t>计量</w:t>
            </w:r>
            <w:r>
              <w:rPr>
                <w:rFonts w:ascii="Times New Roman" w:hAnsi="Times New Roman" w:eastAsia="仿宋_GB2312" w:cs="Times New Roman"/>
                <w:b/>
                <w:bCs/>
                <w:spacing w:val="-10"/>
                <w:kern w:val="0"/>
                <w:szCs w:val="21"/>
              </w:rPr>
              <w:br w:type="textWrapping"/>
            </w:r>
            <w:r>
              <w:rPr>
                <w:rFonts w:ascii="Times New Roman" w:hAnsi="Times New Roman" w:eastAsia="仿宋_GB2312" w:cs="Times New Roman"/>
                <w:b/>
                <w:bCs/>
                <w:spacing w:val="-10"/>
                <w:kern w:val="0"/>
                <w:szCs w:val="21"/>
              </w:rPr>
              <w:t>单位</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b/>
                <w:bCs/>
                <w:spacing w:val="-10"/>
                <w:kern w:val="0"/>
                <w:szCs w:val="21"/>
              </w:rPr>
            </w:pPr>
            <w:r>
              <w:rPr>
                <w:rFonts w:ascii="Times New Roman" w:hAnsi="Times New Roman" w:eastAsia="仿宋_GB2312" w:cs="Times New Roman"/>
                <w:b/>
                <w:bCs/>
                <w:spacing w:val="-10"/>
                <w:kern w:val="0"/>
                <w:szCs w:val="21"/>
              </w:rPr>
              <w:t>大型</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b/>
                <w:bCs/>
                <w:spacing w:val="-10"/>
                <w:kern w:val="0"/>
                <w:szCs w:val="21"/>
              </w:rPr>
            </w:pPr>
            <w:r>
              <w:rPr>
                <w:rFonts w:ascii="Times New Roman" w:hAnsi="Times New Roman" w:eastAsia="仿宋_GB2312" w:cs="Times New Roman"/>
                <w:b/>
                <w:bCs/>
                <w:spacing w:val="-10"/>
                <w:kern w:val="0"/>
                <w:szCs w:val="21"/>
              </w:rPr>
              <w:t>中型</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b/>
                <w:bCs/>
                <w:spacing w:val="-10"/>
                <w:kern w:val="0"/>
                <w:szCs w:val="21"/>
              </w:rPr>
            </w:pPr>
            <w:r>
              <w:rPr>
                <w:rFonts w:ascii="Times New Roman" w:hAnsi="Times New Roman" w:eastAsia="仿宋_GB2312" w:cs="Times New Roman"/>
                <w:b/>
                <w:bCs/>
                <w:spacing w:val="-10"/>
                <w:kern w:val="0"/>
                <w:szCs w:val="21"/>
              </w:rPr>
              <w:t>小型</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b/>
                <w:bCs/>
                <w:spacing w:val="-10"/>
                <w:kern w:val="0"/>
                <w:szCs w:val="21"/>
              </w:rPr>
            </w:pPr>
            <w:r>
              <w:rPr>
                <w:rFonts w:ascii="Times New Roman" w:hAnsi="Times New Roman" w:eastAsia="仿宋_GB2312" w:cs="Times New Roman"/>
                <w:b/>
                <w:bCs/>
                <w:spacing w:val="-10"/>
                <w:kern w:val="0"/>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农、林、牧、渔业</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Y≥20000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500≤Y＜20000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50≤Y＜500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工业 *</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从业人员(X)</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人</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X≥1000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300≤X＜1000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20≤X＜300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Y≥40000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2000≤Y＜40000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300≤Y＜2000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建筑业</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Y≥80000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6000≤Y＜80000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300≤Y＜6000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资产总额(Z)</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Z≥80000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5000≤Z＜80000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300≤Z＜5000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Z＜300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批发业</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从业人员(X)</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人</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X≥200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20≤X＜200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5≤X＜20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Y≥40000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5000≤Y＜40000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1000≤Y＜5000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零售业</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从业人员(X)</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人</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X≥300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50≤X＜300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10≤X＜50 </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Y≥20000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500≤Y＜20000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100≤Y＜500 </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交通运输业 *</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从业人员(X)</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人</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X≥1000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300≤X＜1000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20≤X＜300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Y≥30000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3000≤Y＜30000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200≤Y＜3000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仓储业*</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从业人员(X)</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人</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X≥200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100≤X＜200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20≤X＜100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Y≥30000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1000≤Y＜30000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100≤Y＜1000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邮政业</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从业人员(X)</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人</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X≥1000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300≤X＜1000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20≤X＜300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Y≥30000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2000≤Y＜30000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100≤Y＜2000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住宿业</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从业人员(X)</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人</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X≥300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100≤X＜300 </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10≤X＜100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Y≥10000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2000≤Y＜10000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100≤Y＜2000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餐饮业</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从业人员(X)</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人</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X≥300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100≤X＜300 </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10≤X＜100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Y≥10000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2000≤Y＜10000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100≤Y＜2000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信息传输业 *</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从业人员(X)</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人</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X≥2000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100≤X＜2000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10≤X＜100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Y≥100000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1000≤Y＜100000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100≤Y＜1000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软件和信息技术服务业</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从业人员(X)</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人</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X≥300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100≤X＜300 </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10≤X＜100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Y≥10000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1000≤Y＜10000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50≤Y＜1000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房地产开发经营</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Y≥200000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1000≤Y＜200000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100≤Y＜1000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资产总额(Z)</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Z≥10000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5000≤Z＜10000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2000≤Z＜5000   </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Z＜2000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物业管理</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从业人员(X)</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人</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X≥1000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300≤X＜1000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100≤X＜300 </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营业收入(Y)</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Y≥5000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1000≤Y＜5000 </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500≤Y＜1000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Y＜500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restar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租赁和商务服务业</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从业人员(X)</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人</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X≥300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100≤X＜300 </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10≤X＜100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vMerge w:val="continue"/>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资产总额(Z)</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万元</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Z≥120000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8000≤Z＜120000</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100≤Z＜8000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Z＜100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pct"/>
            <w:shd w:val="clear" w:color="auto" w:fill="auto"/>
            <w:vAlign w:val="center"/>
          </w:tcPr>
          <w:p>
            <w:pPr>
              <w:widowControl/>
              <w:adjustRightInd w:val="0"/>
              <w:snapToGrid w:val="0"/>
              <w:ind w:left="-105" w:leftChars="-50" w:right="-105" w:rightChars="-50"/>
              <w:jc w:val="left"/>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其他未列明行业 *</w:t>
            </w:r>
          </w:p>
        </w:tc>
        <w:tc>
          <w:tcPr>
            <w:tcW w:w="732"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从业人员(X)</w:t>
            </w:r>
          </w:p>
        </w:tc>
        <w:tc>
          <w:tcPr>
            <w:tcW w:w="37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人</w:t>
            </w:r>
          </w:p>
        </w:tc>
        <w:tc>
          <w:tcPr>
            <w:tcW w:w="60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X≥300</w:t>
            </w:r>
          </w:p>
        </w:tc>
        <w:tc>
          <w:tcPr>
            <w:tcW w:w="909"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100≤X＜300 </w:t>
            </w:r>
          </w:p>
        </w:tc>
        <w:tc>
          <w:tcPr>
            <w:tcW w:w="937"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 xml:space="preserve"> 10≤X＜100</w:t>
            </w:r>
          </w:p>
        </w:tc>
        <w:tc>
          <w:tcPr>
            <w:tcW w:w="531" w:type="pct"/>
            <w:shd w:val="clear" w:color="auto" w:fill="auto"/>
            <w:vAlign w:val="center"/>
          </w:tcPr>
          <w:p>
            <w:pPr>
              <w:widowControl/>
              <w:adjustRightInd w:val="0"/>
              <w:snapToGrid w:val="0"/>
              <w:ind w:left="-105" w:leftChars="-50" w:right="-105" w:rightChars="-50"/>
              <w:jc w:val="center"/>
              <w:rPr>
                <w:rFonts w:ascii="Times New Roman" w:hAnsi="Times New Roman" w:eastAsia="仿宋_GB2312" w:cs="Times New Roman"/>
                <w:spacing w:val="-10"/>
                <w:kern w:val="0"/>
                <w:szCs w:val="21"/>
              </w:rPr>
            </w:pPr>
            <w:r>
              <w:rPr>
                <w:rFonts w:ascii="Times New Roman" w:hAnsi="Times New Roman" w:eastAsia="仿宋_GB2312" w:cs="Times New Roman"/>
                <w:spacing w:val="-10"/>
                <w:kern w:val="0"/>
                <w:szCs w:val="21"/>
              </w:rPr>
              <w:t>X＜10</w:t>
            </w:r>
          </w:p>
        </w:tc>
      </w:tr>
    </w:tbl>
    <w:p>
      <w:pPr>
        <w:widowControl/>
        <w:adjustRightInd w:val="0"/>
        <w:snapToGrid w:val="0"/>
        <w:rPr>
          <w:rFonts w:ascii="仿宋_GB2312" w:hAnsi="宋体" w:eastAsia="仿宋_GB2312" w:cs="宋体"/>
          <w:spacing w:val="8"/>
          <w:kern w:val="0"/>
          <w:szCs w:val="21"/>
        </w:rPr>
      </w:pPr>
      <w:r>
        <w:rPr>
          <w:rFonts w:hint="eastAsia" w:ascii="仿宋_GB2312" w:hAnsi="Times New Roman" w:eastAsia="仿宋_GB2312" w:cs="宋体"/>
          <w:spacing w:val="8"/>
          <w:kern w:val="0"/>
          <w:szCs w:val="21"/>
        </w:rPr>
        <w:t>说明：</w:t>
      </w:r>
    </w:p>
    <w:p>
      <w:pPr>
        <w:adjustRightInd w:val="0"/>
        <w:snapToGrid w:val="0"/>
        <w:rPr>
          <w:rFonts w:ascii="仿宋_GB2312" w:hAnsi="宋体" w:eastAsia="仿宋_GB2312" w:cs="宋体"/>
          <w:spacing w:val="8"/>
          <w:kern w:val="0"/>
          <w:szCs w:val="21"/>
        </w:rPr>
      </w:pPr>
      <w:r>
        <w:rPr>
          <w:rFonts w:hint="eastAsia" w:ascii="仿宋_GB2312" w:hAnsi="Times New Roman" w:eastAsia="仿宋_GB2312" w:cs="宋体"/>
          <w:spacing w:val="8"/>
          <w:kern w:val="0"/>
          <w:szCs w:val="21"/>
        </w:rPr>
        <w:t>　　</w:t>
      </w:r>
      <w:r>
        <w:rPr>
          <w:rFonts w:hint="eastAsia" w:ascii="仿宋_GB2312" w:hAnsi="Times New Roman" w:eastAsia="仿宋_GB2312"/>
          <w:spacing w:val="8"/>
          <w:kern w:val="0"/>
          <w:szCs w:val="21"/>
        </w:rPr>
        <w:t>1.</w:t>
      </w:r>
      <w:r>
        <w:rPr>
          <w:rFonts w:hint="eastAsia" w:ascii="仿宋_GB2312" w:hAnsi="Times New Roman" w:eastAsia="仿宋_GB2312" w:cs="宋体"/>
          <w:spacing w:val="8"/>
          <w:kern w:val="0"/>
          <w:szCs w:val="21"/>
        </w:rPr>
        <w:t>大型、中型和小型企业须同时满足所列指标的下限，否则下划一档；微型企业只须满足所列指标中的一项即可。</w:t>
      </w:r>
    </w:p>
    <w:p>
      <w:pPr>
        <w:adjustRightInd w:val="0"/>
        <w:snapToGrid w:val="0"/>
        <w:rPr>
          <w:rFonts w:ascii="仿宋_GB2312" w:hAnsi="宋体" w:eastAsia="仿宋_GB2312" w:cs="宋体"/>
          <w:spacing w:val="8"/>
          <w:kern w:val="0"/>
          <w:szCs w:val="21"/>
        </w:rPr>
      </w:pPr>
      <w:r>
        <w:rPr>
          <w:rFonts w:hint="eastAsia" w:ascii="仿宋_GB2312" w:hAnsi="Times New Roman" w:eastAsia="仿宋_GB2312" w:cs="宋体"/>
          <w:spacing w:val="8"/>
          <w:kern w:val="0"/>
          <w:szCs w:val="21"/>
        </w:rPr>
        <w:t>　　</w:t>
      </w:r>
      <w:r>
        <w:rPr>
          <w:rFonts w:hint="eastAsia" w:ascii="仿宋_GB2312" w:hAnsi="Times New Roman" w:eastAsia="仿宋_GB2312"/>
          <w:spacing w:val="8"/>
          <w:kern w:val="0"/>
          <w:szCs w:val="21"/>
        </w:rPr>
        <w:t>2.</w:t>
      </w:r>
      <w:r>
        <w:rPr>
          <w:rFonts w:hint="eastAsia" w:ascii="仿宋_GB2312" w:hAnsi="Times New Roman" w:eastAsia="仿宋_GB2312" w:cs="宋体"/>
          <w:spacing w:val="8"/>
          <w:kern w:val="0"/>
          <w:szCs w:val="21"/>
        </w:rPr>
        <w:t>附表中各行业的范围以《国民经济行业分类》（</w:t>
      </w:r>
      <w:r>
        <w:rPr>
          <w:rFonts w:hint="eastAsia" w:ascii="仿宋_GB2312" w:hAnsi="Times New Roman" w:eastAsia="仿宋_GB2312"/>
          <w:spacing w:val="8"/>
          <w:kern w:val="0"/>
          <w:szCs w:val="21"/>
        </w:rPr>
        <w:t>GB/T4754-2017</w:t>
      </w:r>
      <w:r>
        <w:rPr>
          <w:rFonts w:hint="eastAsia" w:ascii="仿宋_GB2312" w:hAnsi="Times New Roman" w:eastAsia="仿宋_GB2312" w:cs="宋体"/>
          <w:spacing w:val="8"/>
          <w:kern w:val="0"/>
          <w:szCs w:val="21"/>
        </w:rPr>
        <w:t>）为准。带</w:t>
      </w:r>
      <w:r>
        <w:rPr>
          <w:rFonts w:hint="eastAsia" w:ascii="仿宋_GB2312" w:hAnsi="Times New Roman" w:eastAsia="仿宋_GB2312"/>
          <w:spacing w:val="8"/>
          <w:kern w:val="0"/>
          <w:szCs w:val="21"/>
        </w:rPr>
        <w:t>*</w:t>
      </w:r>
      <w:r>
        <w:rPr>
          <w:rFonts w:hint="eastAsia" w:ascii="仿宋_GB2312" w:hAnsi="Times New Roman" w:eastAsia="仿宋_GB2312" w:cs="宋体"/>
          <w:spacing w:val="8"/>
          <w:kern w:val="0"/>
          <w:szCs w:val="21"/>
        </w:rPr>
        <w:t>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pPr>
        <w:adjustRightInd w:val="0"/>
        <w:snapToGrid w:val="0"/>
        <w:ind w:firstLine="455"/>
        <w:rPr>
          <w:rFonts w:ascii="仿宋_GB2312" w:hAnsi="Times New Roman" w:eastAsia="仿宋_GB2312" w:cs="宋体"/>
          <w:spacing w:val="8"/>
          <w:kern w:val="0"/>
          <w:szCs w:val="21"/>
        </w:rPr>
      </w:pPr>
      <w:r>
        <w:rPr>
          <w:rFonts w:hint="eastAsia" w:ascii="仿宋_GB2312" w:hAnsi="Times New Roman" w:eastAsia="仿宋_GB2312"/>
          <w:spacing w:val="8"/>
          <w:kern w:val="0"/>
          <w:szCs w:val="21"/>
        </w:rPr>
        <w:t>3.</w:t>
      </w:r>
      <w:r>
        <w:rPr>
          <w:rFonts w:hint="eastAsia" w:ascii="仿宋_GB2312" w:hAnsi="Times New Roman" w:eastAsia="仿宋_GB2312" w:cs="宋体"/>
          <w:spacing w:val="8"/>
          <w:kern w:val="0"/>
          <w:szCs w:val="21"/>
        </w:rPr>
        <w:t>企业划分指标以现行统计制度为准。（</w:t>
      </w:r>
      <w:r>
        <w:rPr>
          <w:rFonts w:hint="eastAsia" w:ascii="仿宋_GB2312" w:hAnsi="Times New Roman" w:eastAsia="仿宋_GB2312"/>
          <w:spacing w:val="8"/>
          <w:kern w:val="0"/>
          <w:szCs w:val="21"/>
        </w:rPr>
        <w:t>1</w:t>
      </w:r>
      <w:r>
        <w:rPr>
          <w:rFonts w:hint="eastAsia" w:ascii="仿宋_GB2312" w:hAnsi="Times New Roman" w:eastAsia="仿宋_GB2312" w:cs="宋体"/>
          <w:spacing w:val="8"/>
          <w:kern w:val="0"/>
          <w:szCs w:val="21"/>
        </w:rPr>
        <w:t>）从业人员，是指期末从业人员数，没有期末从业人员数的，采用全年平均人员数代替。（</w:t>
      </w:r>
      <w:r>
        <w:rPr>
          <w:rFonts w:hint="eastAsia" w:ascii="仿宋_GB2312" w:hAnsi="Times New Roman" w:eastAsia="仿宋_GB2312"/>
          <w:spacing w:val="8"/>
          <w:kern w:val="0"/>
          <w:szCs w:val="21"/>
        </w:rPr>
        <w:t>2</w:t>
      </w:r>
      <w:r>
        <w:rPr>
          <w:rFonts w:hint="eastAsia" w:ascii="仿宋_GB2312" w:hAnsi="Times New Roman" w:eastAsia="仿宋_GB2312" w:cs="宋体"/>
          <w:spacing w:val="8"/>
          <w:kern w:val="0"/>
          <w:szCs w:val="21"/>
        </w:rPr>
        <w:t>）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w:t>
      </w:r>
      <w:r>
        <w:rPr>
          <w:rFonts w:hint="eastAsia" w:ascii="仿宋_GB2312" w:hAnsi="Times New Roman" w:eastAsia="仿宋_GB2312"/>
          <w:spacing w:val="8"/>
          <w:kern w:val="0"/>
          <w:szCs w:val="21"/>
        </w:rPr>
        <w:t>3</w:t>
      </w:r>
      <w:r>
        <w:rPr>
          <w:rFonts w:hint="eastAsia" w:ascii="仿宋_GB2312" w:hAnsi="Times New Roman" w:eastAsia="仿宋_GB2312" w:cs="宋体"/>
          <w:spacing w:val="8"/>
          <w:kern w:val="0"/>
          <w:szCs w:val="21"/>
        </w:rPr>
        <w:t>）资产总额，采用资产总计代替。</w:t>
      </w:r>
    </w:p>
    <w:p>
      <w:pPr>
        <w:adjustRightInd w:val="0"/>
        <w:snapToGrid w:val="0"/>
        <w:ind w:firstLine="455"/>
        <w:rPr>
          <w:rFonts w:ascii="Times New Roman" w:hAnsi="Times New Roman" w:eastAsia="仿宋_GB2312" w:cs="Times New Roman"/>
          <w:bCs/>
          <w:sz w:val="32"/>
          <w:szCs w:val="32"/>
        </w:rPr>
      </w:pP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【行业分类】：依据《国民经济行业分类》（G</w:t>
      </w:r>
      <w:r>
        <w:rPr>
          <w:rFonts w:ascii="Times New Roman" w:hAnsi="Times New Roman" w:eastAsia="仿宋_GB2312" w:cs="Times New Roman"/>
          <w:bCs/>
          <w:sz w:val="28"/>
          <w:szCs w:val="28"/>
        </w:rPr>
        <w:t xml:space="preserve">B/T </w:t>
      </w:r>
      <w:r>
        <w:rPr>
          <w:rFonts w:hint="eastAsia" w:ascii="Times New Roman" w:hAnsi="Times New Roman" w:eastAsia="仿宋_GB2312" w:cs="Times New Roman"/>
          <w:bCs/>
          <w:sz w:val="28"/>
          <w:szCs w:val="28"/>
        </w:rPr>
        <w:t>4</w:t>
      </w:r>
      <w:r>
        <w:rPr>
          <w:rFonts w:ascii="Times New Roman" w:hAnsi="Times New Roman" w:eastAsia="仿宋_GB2312" w:cs="Times New Roman"/>
          <w:bCs/>
          <w:sz w:val="28"/>
          <w:szCs w:val="28"/>
        </w:rPr>
        <w:t>754-2017</w:t>
      </w:r>
      <w:r>
        <w:rPr>
          <w:rFonts w:hint="eastAsia" w:ascii="Times New Roman" w:hAnsi="Times New Roman" w:eastAsia="仿宋_GB2312" w:cs="Times New Roman"/>
          <w:bCs/>
          <w:sz w:val="28"/>
          <w:szCs w:val="28"/>
        </w:rPr>
        <w:t>）进行填写。</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注册类型】：依据国家统计局、国家工商行政管理总局《关于划分企业登记注册类型的规定调整的通知》（国统字[2011]86号），企业登记注册类型分为：国有企业、集体企业、股份合作企业、联营企业、有限责任公司、股份有限公司、私营企业、港澳台商投资企业、外商投资企业、其他企业等。</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填报时以工商行政管理部门对生产经营单位注册登记的类型为依据，根据营业执照上登记注册类型进行勾选。</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【职业健康检查人数】：填写当年度（如当年度体检结果未出，可填写最近一个年度）职业健康检查上岗前、在岗期间和离岗时检查人数（含外委、劳务派遣劳动者）。</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【劳动者总人数】：填写本单位涉及劳动者总数（含外委、劳务派遣劳动者）。</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【接触职业病危害总人数】：准确填写用人单位接触职业病危害因素的总人数（含外委、劳务派遣劳动者）。</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【职业病累计人数】：与用人单位存在劳动关系期间，被诊断为职业病的人数总和。</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【职业病危害因素】：填写劳动者职业活动中接触粉尘、化学物质、物理因素、生物因素、放射性物质等职业病危害和接触人数。</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粉尘类：依据《工作场所有害因素职业接触限值 化学有害因素》（G</w:t>
      </w:r>
      <w:r>
        <w:rPr>
          <w:rFonts w:ascii="Times New Roman" w:hAnsi="Times New Roman" w:eastAsia="仿宋_GB2312" w:cs="Times New Roman"/>
          <w:bCs/>
          <w:sz w:val="28"/>
          <w:szCs w:val="28"/>
        </w:rPr>
        <w:t>BZ2.1</w:t>
      </w:r>
      <w:r>
        <w:rPr>
          <w:rFonts w:hint="eastAsia" w:ascii="Times New Roman" w:hAnsi="Times New Roman" w:eastAsia="仿宋_GB2312" w:cs="Times New Roman"/>
          <w:bCs/>
          <w:sz w:val="28"/>
          <w:szCs w:val="28"/>
        </w:rPr>
        <w:t>）所列的粉尘名称进行填写。接触人数是指接触粉尘的所有劳动者合计人数。</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化学物质类：依据《工作场所有害因素职业接触限值 化学有害因素》（G</w:t>
      </w:r>
      <w:r>
        <w:rPr>
          <w:rFonts w:ascii="Times New Roman" w:hAnsi="Times New Roman" w:eastAsia="仿宋_GB2312" w:cs="Times New Roman"/>
          <w:bCs/>
          <w:sz w:val="28"/>
          <w:szCs w:val="28"/>
        </w:rPr>
        <w:t>BZ2.1</w:t>
      </w:r>
      <w:r>
        <w:rPr>
          <w:rFonts w:hint="eastAsia" w:ascii="Times New Roman" w:hAnsi="Times New Roman" w:eastAsia="仿宋_GB2312" w:cs="Times New Roman"/>
          <w:bCs/>
          <w:sz w:val="28"/>
          <w:szCs w:val="28"/>
        </w:rPr>
        <w:t>）所列的化学物质名称进行填写。接触人数是指接触化学物质的所有劳动者合计人数。</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物理因素类：依据《工作场所有害因素职业接触限值 物理因素》（G</w:t>
      </w:r>
      <w:r>
        <w:rPr>
          <w:rFonts w:ascii="Times New Roman" w:hAnsi="Times New Roman" w:eastAsia="仿宋_GB2312" w:cs="Times New Roman"/>
          <w:bCs/>
          <w:sz w:val="28"/>
          <w:szCs w:val="28"/>
        </w:rPr>
        <w:t>BZ2.2</w:t>
      </w:r>
      <w:r>
        <w:rPr>
          <w:rFonts w:hint="eastAsia" w:ascii="Times New Roman" w:hAnsi="Times New Roman" w:eastAsia="仿宋_GB2312" w:cs="Times New Roman"/>
          <w:bCs/>
          <w:sz w:val="28"/>
          <w:szCs w:val="28"/>
        </w:rPr>
        <w:t>）所列的物理因素名称进行填写，包括</w:t>
      </w:r>
      <w:r>
        <w:rPr>
          <w:rFonts w:hint="eastAsia" w:ascii="Times New Roman" w:hAnsi="Times New Roman" w:eastAsia="仿宋_GB2312" w:cs="Times New Roman"/>
          <w:b/>
          <w:bCs/>
          <w:sz w:val="28"/>
          <w:szCs w:val="28"/>
        </w:rPr>
        <w:t>超高频辐射、高频电磁场、工频电场、激光、微波辐射、中波紫外辐射、短波紫外辐射、电焊弧光、高温、噪声、手传振动</w:t>
      </w:r>
      <w:r>
        <w:rPr>
          <w:rFonts w:hint="eastAsia" w:ascii="Times New Roman" w:hAnsi="Times New Roman" w:eastAsia="仿宋_GB2312" w:cs="Times New Roman"/>
          <w:bCs/>
          <w:sz w:val="28"/>
          <w:szCs w:val="28"/>
        </w:rPr>
        <w:t>。接触人数是指接触物理因素的所有劳动者人数。</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生物因素类：依据《工作场所有害因素职业接触限值 化学有害因素》（G</w:t>
      </w:r>
      <w:r>
        <w:rPr>
          <w:rFonts w:ascii="Times New Roman" w:hAnsi="Times New Roman" w:eastAsia="仿宋_GB2312" w:cs="Times New Roman"/>
          <w:bCs/>
          <w:sz w:val="28"/>
          <w:szCs w:val="28"/>
        </w:rPr>
        <w:t>BZ2.1</w:t>
      </w:r>
      <w:r>
        <w:rPr>
          <w:rFonts w:hint="eastAsia" w:ascii="Times New Roman" w:hAnsi="Times New Roman" w:eastAsia="仿宋_GB2312" w:cs="Times New Roman"/>
          <w:bCs/>
          <w:sz w:val="28"/>
          <w:szCs w:val="28"/>
        </w:rPr>
        <w:t>）所列的生物因素名称进行填写，包括</w:t>
      </w:r>
      <w:r>
        <w:rPr>
          <w:rFonts w:hint="eastAsia" w:ascii="Times New Roman" w:hAnsi="Times New Roman" w:eastAsia="仿宋_GB2312" w:cs="Times New Roman"/>
          <w:b/>
          <w:bCs/>
          <w:sz w:val="28"/>
          <w:szCs w:val="28"/>
        </w:rPr>
        <w:t>白僵蚕孢子、枯草杆菌蛋白酶、工业酶</w:t>
      </w:r>
      <w:r>
        <w:rPr>
          <w:rFonts w:hint="eastAsia" w:ascii="Times New Roman" w:hAnsi="Times New Roman" w:eastAsia="仿宋_GB2312" w:cs="Times New Roman"/>
          <w:bCs/>
          <w:sz w:val="28"/>
          <w:szCs w:val="28"/>
        </w:rPr>
        <w:t>。接触人数是指接触生物因素的所有劳动者人数。</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放射性物质类：依据《职业病危害因素分类目录》所列的放射因素名称进行填写，包括</w:t>
      </w:r>
      <w:r>
        <w:rPr>
          <w:rFonts w:hint="eastAsia" w:ascii="Times New Roman" w:hAnsi="Times New Roman" w:eastAsia="仿宋_GB2312" w:cs="Times New Roman"/>
          <w:b/>
          <w:bCs/>
          <w:sz w:val="28"/>
          <w:szCs w:val="28"/>
        </w:rPr>
        <w:t>α表面污染、β表面污染、X射线、γ射线、中子、氡</w:t>
      </w:r>
      <w:r>
        <w:rPr>
          <w:rFonts w:hint="eastAsia" w:ascii="Times New Roman" w:hAnsi="Times New Roman" w:eastAsia="仿宋_GB2312" w:cs="Times New Roman"/>
          <w:bCs/>
          <w:sz w:val="28"/>
          <w:szCs w:val="28"/>
        </w:rPr>
        <w:t>。接触人数是指接触放射因素的所有劳动者人数。</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注：鉴于同一岗位可能存在接触多种职业病危害因素的情形，接触粉尘、化学物质、物理因素的人数合计可能会大于接触职业病危害总人数。</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职业病危害因素见表</w:t>
      </w:r>
      <w:r>
        <w:rPr>
          <w:rFonts w:ascii="Times New Roman" w:hAnsi="Times New Roman" w:eastAsia="仿宋_GB2312" w:cs="Times New Roman"/>
          <w:bCs/>
          <w:sz w:val="28"/>
          <w:szCs w:val="28"/>
        </w:rPr>
        <w:t>3</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5</w:t>
      </w:r>
      <w:r>
        <w:rPr>
          <w:rFonts w:hint="eastAsia" w:ascii="Times New Roman" w:hAnsi="Times New Roman" w:eastAsia="仿宋_GB2312" w:cs="Times New Roman"/>
          <w:bCs/>
          <w:sz w:val="28"/>
          <w:szCs w:val="28"/>
        </w:rPr>
        <w:t>。</w:t>
      </w:r>
    </w:p>
    <w:p>
      <w:pPr>
        <w:adjustRightInd w:val="0"/>
        <w:snapToGrid w:val="0"/>
        <w:jc w:val="center"/>
        <w:rPr>
          <w:rFonts w:ascii="Times New Roman" w:hAnsi="Times New Roman" w:eastAsia="仿宋_GB2312" w:cs="Times New Roman"/>
          <w:b/>
          <w:bCs/>
          <w:sz w:val="24"/>
          <w:szCs w:val="28"/>
        </w:rPr>
      </w:pPr>
      <w:r>
        <w:rPr>
          <w:rFonts w:hint="eastAsia" w:ascii="Times New Roman" w:hAnsi="Times New Roman" w:eastAsia="仿宋_GB2312" w:cs="Times New Roman"/>
          <w:b/>
          <w:bCs/>
          <w:sz w:val="24"/>
          <w:szCs w:val="28"/>
        </w:rPr>
        <w:t>表</w:t>
      </w:r>
      <w:r>
        <w:rPr>
          <w:rFonts w:ascii="Times New Roman" w:hAnsi="Times New Roman" w:eastAsia="仿宋_GB2312" w:cs="Times New Roman"/>
          <w:b/>
          <w:bCs/>
          <w:sz w:val="24"/>
          <w:szCs w:val="28"/>
        </w:rPr>
        <w:t>3</w:t>
      </w:r>
      <w:r>
        <w:rPr>
          <w:rFonts w:hint="eastAsia" w:ascii="Times New Roman" w:hAnsi="Times New Roman" w:eastAsia="仿宋_GB2312" w:cs="Times New Roman"/>
          <w:b/>
          <w:bCs/>
          <w:sz w:val="24"/>
          <w:szCs w:val="28"/>
        </w:rPr>
        <w:t>-</w:t>
      </w:r>
      <w:r>
        <w:rPr>
          <w:rFonts w:ascii="Times New Roman" w:hAnsi="Times New Roman" w:eastAsia="仿宋_GB2312" w:cs="Times New Roman"/>
          <w:b/>
          <w:bCs/>
          <w:sz w:val="24"/>
          <w:szCs w:val="28"/>
        </w:rPr>
        <w:t xml:space="preserve">5  </w:t>
      </w:r>
      <w:r>
        <w:rPr>
          <w:rFonts w:hint="eastAsia" w:ascii="Times New Roman" w:hAnsi="Times New Roman" w:eastAsia="仿宋_GB2312" w:cs="Times New Roman"/>
          <w:b/>
          <w:bCs/>
          <w:sz w:val="24"/>
          <w:szCs w:val="28"/>
        </w:rPr>
        <w:t>职业病危害因素一览表</w:t>
      </w:r>
    </w:p>
    <w:tbl>
      <w:tblPr>
        <w:tblStyle w:val="5"/>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06"/>
        <w:gridCol w:w="1295"/>
        <w:gridCol w:w="421"/>
        <w:gridCol w:w="1278"/>
        <w:gridCol w:w="426"/>
        <w:gridCol w:w="1275"/>
        <w:gridCol w:w="426"/>
        <w:gridCol w:w="1275"/>
        <w:gridCol w:w="426"/>
        <w:gridCol w:w="1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blHeader/>
          <w:jc w:val="center"/>
        </w:trPr>
        <w:tc>
          <w:tcPr>
            <w:tcW w:w="406" w:type="dxa"/>
            <w:noWrap/>
            <w:vAlign w:val="center"/>
          </w:tcPr>
          <w:p>
            <w:pPr>
              <w:adjustRightInd w:val="0"/>
              <w:snapToGrid w:val="0"/>
              <w:jc w:val="center"/>
              <w:rPr>
                <w:rFonts w:ascii="Times New Roman" w:hAnsi="Times New Roman" w:eastAsia="仿宋_GB2312" w:cs="Times New Roman"/>
                <w:b/>
                <w:bCs/>
                <w:spacing w:val="-20"/>
                <w:szCs w:val="21"/>
              </w:rPr>
            </w:pPr>
            <w:r>
              <w:rPr>
                <w:rFonts w:ascii="Times New Roman" w:hAnsi="Times New Roman" w:eastAsia="仿宋_GB2312" w:cs="Times New Roman"/>
                <w:b/>
                <w:bCs/>
                <w:spacing w:val="-20"/>
                <w:szCs w:val="21"/>
              </w:rPr>
              <w:t>序号</w:t>
            </w:r>
          </w:p>
        </w:tc>
        <w:tc>
          <w:tcPr>
            <w:tcW w:w="1295" w:type="dxa"/>
            <w:vAlign w:val="center"/>
          </w:tcPr>
          <w:p>
            <w:pPr>
              <w:adjustRightInd w:val="0"/>
              <w:snapToGrid w:val="0"/>
              <w:jc w:val="center"/>
              <w:rPr>
                <w:rFonts w:ascii="Times New Roman" w:hAnsi="Times New Roman" w:eastAsia="仿宋_GB2312" w:cs="Times New Roman"/>
                <w:b/>
                <w:bCs/>
                <w:spacing w:val="-20"/>
                <w:szCs w:val="21"/>
              </w:rPr>
            </w:pPr>
            <w:r>
              <w:rPr>
                <w:rFonts w:ascii="Times New Roman" w:hAnsi="Times New Roman" w:eastAsia="仿宋_GB2312" w:cs="Times New Roman"/>
                <w:b/>
                <w:bCs/>
                <w:spacing w:val="-20"/>
                <w:szCs w:val="21"/>
              </w:rPr>
              <w:t>危害因素名称</w:t>
            </w:r>
          </w:p>
        </w:tc>
        <w:tc>
          <w:tcPr>
            <w:tcW w:w="421" w:type="dxa"/>
            <w:vAlign w:val="center"/>
          </w:tcPr>
          <w:p>
            <w:pPr>
              <w:widowControl/>
              <w:adjustRightInd w:val="0"/>
              <w:snapToGrid w:val="0"/>
              <w:jc w:val="center"/>
              <w:rPr>
                <w:rFonts w:ascii="Times New Roman" w:hAnsi="Times New Roman" w:eastAsia="仿宋_GB2312" w:cs="Times New Roman"/>
                <w:b/>
                <w:bCs/>
                <w:spacing w:val="-20"/>
                <w:szCs w:val="21"/>
              </w:rPr>
            </w:pPr>
            <w:r>
              <w:rPr>
                <w:rFonts w:ascii="Times New Roman" w:hAnsi="Times New Roman" w:eastAsia="仿宋_GB2312" w:cs="Times New Roman"/>
                <w:b/>
                <w:bCs/>
                <w:spacing w:val="-20"/>
                <w:szCs w:val="21"/>
              </w:rPr>
              <w:t>序号</w:t>
            </w:r>
          </w:p>
        </w:tc>
        <w:tc>
          <w:tcPr>
            <w:tcW w:w="1278" w:type="dxa"/>
            <w:vAlign w:val="center"/>
          </w:tcPr>
          <w:p>
            <w:pPr>
              <w:widowControl/>
              <w:adjustRightInd w:val="0"/>
              <w:snapToGrid w:val="0"/>
              <w:jc w:val="center"/>
              <w:rPr>
                <w:rFonts w:ascii="Times New Roman" w:hAnsi="Times New Roman" w:eastAsia="仿宋_GB2312" w:cs="Times New Roman"/>
                <w:b/>
                <w:bCs/>
                <w:spacing w:val="-20"/>
                <w:szCs w:val="21"/>
              </w:rPr>
            </w:pPr>
            <w:r>
              <w:rPr>
                <w:rFonts w:ascii="Times New Roman" w:hAnsi="Times New Roman" w:eastAsia="仿宋_GB2312" w:cs="Times New Roman"/>
                <w:b/>
                <w:bCs/>
                <w:spacing w:val="-20"/>
                <w:szCs w:val="21"/>
              </w:rPr>
              <w:t>危害因素名称</w:t>
            </w:r>
          </w:p>
        </w:tc>
        <w:tc>
          <w:tcPr>
            <w:tcW w:w="426" w:type="dxa"/>
            <w:vAlign w:val="center"/>
          </w:tcPr>
          <w:p>
            <w:pPr>
              <w:widowControl/>
              <w:adjustRightInd w:val="0"/>
              <w:snapToGrid w:val="0"/>
              <w:jc w:val="center"/>
              <w:rPr>
                <w:rFonts w:ascii="Times New Roman" w:hAnsi="Times New Roman" w:eastAsia="仿宋_GB2312" w:cs="Times New Roman"/>
                <w:b/>
                <w:bCs/>
                <w:spacing w:val="-20"/>
                <w:szCs w:val="21"/>
              </w:rPr>
            </w:pPr>
            <w:r>
              <w:rPr>
                <w:rFonts w:ascii="Times New Roman" w:hAnsi="Times New Roman" w:eastAsia="仿宋_GB2312" w:cs="Times New Roman"/>
                <w:b/>
                <w:bCs/>
                <w:spacing w:val="-20"/>
                <w:szCs w:val="21"/>
              </w:rPr>
              <w:t>序号</w:t>
            </w:r>
          </w:p>
        </w:tc>
        <w:tc>
          <w:tcPr>
            <w:tcW w:w="1275" w:type="dxa"/>
            <w:vAlign w:val="center"/>
          </w:tcPr>
          <w:p>
            <w:pPr>
              <w:widowControl/>
              <w:adjustRightInd w:val="0"/>
              <w:snapToGrid w:val="0"/>
              <w:jc w:val="center"/>
              <w:rPr>
                <w:rFonts w:ascii="Times New Roman" w:hAnsi="Times New Roman" w:eastAsia="仿宋_GB2312" w:cs="Times New Roman"/>
                <w:b/>
                <w:bCs/>
                <w:spacing w:val="-20"/>
                <w:szCs w:val="21"/>
              </w:rPr>
            </w:pPr>
            <w:r>
              <w:rPr>
                <w:rFonts w:ascii="Times New Roman" w:hAnsi="Times New Roman" w:eastAsia="仿宋_GB2312" w:cs="Times New Roman"/>
                <w:b/>
                <w:bCs/>
                <w:spacing w:val="-20"/>
                <w:szCs w:val="21"/>
              </w:rPr>
              <w:t>危害因素名称</w:t>
            </w:r>
          </w:p>
        </w:tc>
        <w:tc>
          <w:tcPr>
            <w:tcW w:w="426" w:type="dxa"/>
            <w:vAlign w:val="center"/>
          </w:tcPr>
          <w:p>
            <w:pPr>
              <w:widowControl/>
              <w:adjustRightInd w:val="0"/>
              <w:snapToGrid w:val="0"/>
              <w:jc w:val="center"/>
              <w:rPr>
                <w:rFonts w:ascii="Times New Roman" w:hAnsi="Times New Roman" w:eastAsia="仿宋_GB2312" w:cs="Times New Roman"/>
                <w:b/>
                <w:bCs/>
                <w:spacing w:val="-20"/>
                <w:szCs w:val="21"/>
              </w:rPr>
            </w:pPr>
            <w:r>
              <w:rPr>
                <w:rFonts w:ascii="Times New Roman" w:hAnsi="Times New Roman" w:eastAsia="仿宋_GB2312" w:cs="Times New Roman"/>
                <w:b/>
                <w:bCs/>
                <w:spacing w:val="-20"/>
                <w:szCs w:val="21"/>
              </w:rPr>
              <w:t>序号</w:t>
            </w:r>
          </w:p>
        </w:tc>
        <w:tc>
          <w:tcPr>
            <w:tcW w:w="1275" w:type="dxa"/>
            <w:vAlign w:val="center"/>
          </w:tcPr>
          <w:p>
            <w:pPr>
              <w:widowControl/>
              <w:adjustRightInd w:val="0"/>
              <w:snapToGrid w:val="0"/>
              <w:jc w:val="center"/>
              <w:rPr>
                <w:rFonts w:ascii="Times New Roman" w:hAnsi="Times New Roman" w:eastAsia="仿宋_GB2312" w:cs="Times New Roman"/>
                <w:b/>
                <w:bCs/>
                <w:spacing w:val="-20"/>
                <w:szCs w:val="21"/>
              </w:rPr>
            </w:pPr>
            <w:r>
              <w:rPr>
                <w:rFonts w:ascii="Times New Roman" w:hAnsi="Times New Roman" w:eastAsia="仿宋_GB2312" w:cs="Times New Roman"/>
                <w:b/>
                <w:bCs/>
                <w:spacing w:val="-20"/>
                <w:szCs w:val="21"/>
              </w:rPr>
              <w:t>危害因素名称</w:t>
            </w:r>
          </w:p>
        </w:tc>
        <w:tc>
          <w:tcPr>
            <w:tcW w:w="426" w:type="dxa"/>
            <w:vAlign w:val="center"/>
          </w:tcPr>
          <w:p>
            <w:pPr>
              <w:widowControl/>
              <w:adjustRightInd w:val="0"/>
              <w:snapToGrid w:val="0"/>
              <w:jc w:val="center"/>
              <w:rPr>
                <w:rFonts w:ascii="Times New Roman" w:hAnsi="Times New Roman" w:eastAsia="仿宋_GB2312" w:cs="Times New Roman"/>
                <w:b/>
                <w:bCs/>
                <w:spacing w:val="-20"/>
                <w:szCs w:val="21"/>
              </w:rPr>
            </w:pPr>
            <w:r>
              <w:rPr>
                <w:rFonts w:ascii="Times New Roman" w:hAnsi="Times New Roman" w:eastAsia="仿宋_GB2312" w:cs="Times New Roman"/>
                <w:b/>
                <w:bCs/>
                <w:spacing w:val="-20"/>
                <w:szCs w:val="21"/>
              </w:rPr>
              <w:t>序号</w:t>
            </w:r>
          </w:p>
        </w:tc>
        <w:tc>
          <w:tcPr>
            <w:tcW w:w="1272" w:type="dxa"/>
            <w:vAlign w:val="center"/>
          </w:tcPr>
          <w:p>
            <w:pPr>
              <w:widowControl/>
              <w:adjustRightInd w:val="0"/>
              <w:snapToGrid w:val="0"/>
              <w:jc w:val="center"/>
              <w:rPr>
                <w:rFonts w:ascii="Times New Roman" w:hAnsi="Times New Roman" w:eastAsia="仿宋_GB2312" w:cs="Times New Roman"/>
                <w:b/>
                <w:bCs/>
                <w:spacing w:val="-20"/>
                <w:szCs w:val="21"/>
              </w:rPr>
            </w:pPr>
            <w:r>
              <w:rPr>
                <w:rFonts w:ascii="Times New Roman" w:hAnsi="Times New Roman" w:eastAsia="仿宋_GB2312" w:cs="Times New Roman"/>
                <w:b/>
                <w:bCs/>
                <w:spacing w:val="-20"/>
                <w:szCs w:val="21"/>
              </w:rPr>
              <w:t>危害因素名称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安妥</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氨</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2-氨基吡啶</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氨基磺酸铵</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氨基氰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奥克托今</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巴豆醛</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丁烯醛</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百草枯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百菌清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钡及其可溶性化合物</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倍硫磷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苯胺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苯基醚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二苯醚</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苯醌</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苯硫磷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苯乙烯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吡啶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苄基氯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丙酸</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丙酮</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丙酮氰醇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丙烯醇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丙烯腈</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丙烯菊酯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丙烯醛</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丙烯酸</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丙烯酸甲酯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丙烯酸正丁酯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丙烯酰胺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草甘膦</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草酸</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抽余油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重氮甲烷</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臭氧</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O,O-二甲基-S-（甲基氨基甲酰甲基）二硫代磷酸酯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乐果</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O,O-二甲基-（2,2,2-三氯-1-羟基乙基）磷酸酯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敌百虫</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N-3,4-二氯苯基-N`,N`-二甲基 脲</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敌草隆</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2,4-二氯苯氧基乙酸</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二氯二苯基三氯乙烷</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滴滴涕</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碲及其化合物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碲化铋</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50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51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碘仿</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52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碘甲烷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53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叠氮酸蒸气</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54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叠氮化钠</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55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1,3-丁二烯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56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2-丁氧基乙醇</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57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丁烯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58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毒死蜱</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59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对苯二胺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60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对苯二甲酸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61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对二氯苯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62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对硫磷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63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对特丁基甲苯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64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对硝基苯胺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65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对硝基氯苯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66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多次甲基多苯基多异氰酸酯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67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二苯胺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68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二苯基甲烷二异氰酸酯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69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二丙二醇甲醚</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70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2-甲氧基甲乙氧基丙醇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71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二丙酮醇</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72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2-N-二丁氨基乙醇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73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w:t>
            </w:r>
            <w:r>
              <w:rPr>
                <w:rFonts w:ascii="Times New Roman" w:hAnsi="Times New Roman" w:eastAsia="微软雅黑" w:cs="Times New Roman"/>
                <w:spacing w:val="-20"/>
                <w:szCs w:val="21"/>
              </w:rPr>
              <w:t>噁</w:t>
            </w:r>
            <w:r>
              <w:rPr>
                <w:rFonts w:ascii="Times New Roman" w:hAnsi="Times New Roman" w:eastAsia="仿宋_GB2312" w:cs="Times New Roman"/>
                <w:spacing w:val="-20"/>
                <w:szCs w:val="21"/>
              </w:rPr>
              <w:t>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74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w:t>
            </w:r>
            <w:r>
              <w:rPr>
                <w:rFonts w:ascii="Times New Roman" w:hAnsi="Times New Roman" w:eastAsia="微软雅黑" w:cs="Times New Roman"/>
                <w:spacing w:val="-20"/>
                <w:szCs w:val="21"/>
              </w:rPr>
              <w:t>噁</w:t>
            </w:r>
            <w:r>
              <w:rPr>
                <w:rFonts w:ascii="Times New Roman" w:hAnsi="Times New Roman" w:eastAsia="仿宋_GB2312" w:cs="Times New Roman"/>
                <w:spacing w:val="-20"/>
                <w:szCs w:val="21"/>
              </w:rPr>
              <w:t>英类化合物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75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二氟氯甲烷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76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二甲胺</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77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二甲苯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78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N,N-二甲基苯胺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79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1,3-二甲基丁基乙酸酯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80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仲-乙酸己酯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81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二甲基二氯硅烷</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82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N,N-二甲基甲酰胺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83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3,3-二甲基联苯胺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84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二甲基亚砜</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85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N,N-二甲基乙酰胺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86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二甲氧基甲烷</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87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二聚环戊二烯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88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二硫化碳</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89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1,1-二氯-1-硝基乙烷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90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1,3-二氯丙醇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91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1,2-二氯丙烷</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92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1,3-二氯丙烯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93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二氯二氟甲烷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94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二氯甲烷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95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二氯乙炔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96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1,2-二氯乙烷</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97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1,2-二氯乙烯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98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二硼烷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99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二缩水甘油醚</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100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二硝基苯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101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二硝基甲苯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102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4,6-二硝基邻甲酚</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103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2,4-二硝基氯苯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104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hint="eastAsia" w:ascii="Times New Roman" w:hAnsi="Times New Roman" w:eastAsia="仿宋_GB2312" w:cs="Times New Roman"/>
                <w:spacing w:val="-20"/>
                <w:szCs w:val="21"/>
              </w:rPr>
              <w:t>氮氧化物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105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二氧化硫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106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二氧化氯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107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二氧化碳</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108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二氧化锡</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109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2-二乙氨基乙醇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110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二乙烯三胺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111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二乙基甲酮</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112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二乙烯基苯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113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二异丁基甲酮</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114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甲苯-2,4二异氰酸酯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115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二异氰酸甲苯酯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116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二月桂酸二丁基锡</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117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五氧化二钒烟尘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118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钒铁合金尘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119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酚</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呋喃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氟化氢</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氟及其化合物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锆及其化合物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镉及其化合物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有机汞化合物</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钴及其化合物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过氧化苯甲酰</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过氧化甲乙酮</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过氧化氢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环己胺</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环己醇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环己酮</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环己烷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环三次甲基三硝胺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黑索金</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环氧丙烷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环氧氯丙烷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139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环氧乙烷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140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黄磷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141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邻-茴香胺</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142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对-茴香胺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143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己二醇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144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1,6-己二异氰酸酯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145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己内酰胺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146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2-己酮</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147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甲基正丁基甲酮</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148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一甲胺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149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甲拌磷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150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151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甲苯胺</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152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153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甲酚</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154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甲基丙烯腈</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155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甲基丙烯酸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156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甲基丙烯酸甲酯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157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甲基丙烯酸缩水甘油酯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158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甲基肼</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159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甲基内吸磷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160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18-甲基炔诺酮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161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炔诺孕酮</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162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甲基叔丁基醚</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163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甲硫醇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164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甲醛</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165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166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甲乙酮</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167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2-丁酮</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168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2-甲氧基乙醇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169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2-甲氧基乙基乙酸酯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170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甲氧氯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171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间苯二酚</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172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焦炉逸散物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173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肼</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174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联氨</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175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久效磷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176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糠醇</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177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糠醛</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178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考的松</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179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苦味酸</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180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2,4,6-三硝基苯酚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181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癸硼烷</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182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联苯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183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邻苯二甲酸二丁酯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184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邻苯二甲酸酐</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185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邻二氯苯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186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邻氯苯乙烯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187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邻氯苄叉丙二腈</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188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邻仲丁基苯酚</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189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磷胺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190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磷化氢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191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磷酸</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192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磷酸二丁基苯酯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193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硫化氢</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194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硫酸钡</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195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硫酸二甲酯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196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硫酸</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197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三氧化硫</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198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硫酰氟</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199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六氟丙酮</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200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六氟丙烯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201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六氟化硫</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202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六六六</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203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六氯环已烷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204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γ-六六六</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205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γ-六氯环己烷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206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六氯丁二烯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207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六氯环戊二烯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208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六氯萘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209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六氯乙烷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210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211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212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氯丙酮</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213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氯丙烯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214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β-氯丁二烯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215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氯化铵烟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216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氯化汞</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217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氯化苦</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218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氯化氢</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219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盐酸</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220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氯化氰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221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氯化锌烟</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222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氯甲醚</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223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氯甲甲醚</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224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氯甲基甲醚</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225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氯甲烷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226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氯联苯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227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228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氯乙醇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229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氯乙醛</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230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氯乙酸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231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氯乙烯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232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a-氯乙酰苯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233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氯乙酰氯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234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马拉硫磷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235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马来酸酐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236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吗啉</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237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煤焦油沥青挥发物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238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锰及其无机化合物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239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不溶性钼及其化合物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可溶性钼及其化合物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内吸磷</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2-萘酚</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萘烷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尿素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金属镍与难溶性镍化合物</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可溶性镍化合物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铍及其化合物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249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偏二甲基肼</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250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铅尘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251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铅烟</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252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氢化锂</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253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氢醌</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254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氢氧化钾</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255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氢氧化钠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256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氢氧化铯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257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氰氨化钙</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258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氰化氢</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259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氰化物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260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氰戊菊酯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261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全氟异丁烯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262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壬烷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263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溶剂汽油</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264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乳酸正丁酯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265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三氟化氯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266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三氟化硼</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267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三氟甲基次氟化物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268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三甲苯磷酸酯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269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三甲基氯化锡</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270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1,2,3-三氯丙烷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271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三氯化磷</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272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三氯甲烷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273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氯仿</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274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三氯硫磷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275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三氯氢硅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276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三氯氧磷</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277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三氯乙醛</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278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1,1,1-三氯乙烷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279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三氯乙烯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280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三硝基甲苯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281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三溴甲烷</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282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三氧化铬</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283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铬酸盐</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284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重铬酸盐</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285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三乙基氯化锡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286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杀螟松</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287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杀鼠灵</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288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3-（1-丙酮基苄基）-4-羟基香豆素</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289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华法林</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290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砷化氢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291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胂</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292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砷及其无机化合物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293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石蜡烟</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294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十溴联苯醚</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295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石油沥青烟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296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双（巯基乙酸）二辛基锡</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297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双酚 A</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298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双硫醒</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299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双氯甲醚</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300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四氯化碳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301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四氯乙烯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302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四氢呋喃</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303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四氢化硅</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304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四氢化锗</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305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四溴化碳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306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四乙基铅</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307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松节油</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308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铊及其可溶性化合物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309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钽及其氧化物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310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碳酸钠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311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碳酰氯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312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光气</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313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羰基氟</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314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羰基镍</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315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锑及其化合物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316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铜尘</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317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铜烟</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318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钨及其不溶性化合物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319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五氟一氯乙烷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320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五硫化二磷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321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五氯酚及其钠盐</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322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五羰基铁</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323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五氧化二磷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324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戊醇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325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戊烷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326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硒化氢</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327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硒及其化合物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328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纤维素</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329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硝化甘油</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330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硝基苯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331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1-硝基丙烷</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332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2-硝基丙烷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333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硝基甲苯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334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硝基甲烷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335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硝基乙烷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336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辛烷</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337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溴</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338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溴化氢</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339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1-溴丙烷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340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溴甲烷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341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溴氰菊酯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342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溴鼠灵</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343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氧化钙</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344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氧化镁烟</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345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氧化锌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346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氧乐果</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347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液化石油气</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348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一氧化碳</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349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350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351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乙醇胺</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352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乙二胺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353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乙二醇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354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乙二醇二硝酸酯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355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356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N-乙基吗啉</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357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乙基戊基甲酮</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358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乙腈</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359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乙硫醇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360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361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乙醛</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362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乙酸</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363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乙酸丙酯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364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乙酸丁酯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365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乙酸甲酯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366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乙酸戊酯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367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乙酸乙烯酯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368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乙酸乙酯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369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乙烯酮</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370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乙酰甲胺磷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371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乙酰水杨酸</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372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阿司匹林</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373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2-乙氧基乙醇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374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2-乙氧基乙基乙酸酯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375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钇及其化合物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376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异丙胺</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377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异丙醇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378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N-异丙基苯胺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379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异稻瘟净</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380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异佛尔酮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381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异佛尔酮二异氰酸酯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382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异氰酸甲酯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383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异亚丙基丙酮</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384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铟及其化合物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385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386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莠去津</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387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正丙醇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388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正丁胺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389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正丁醇</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390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正丁基硫醇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391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正丁基缩水甘油醚</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392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正丁醛</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393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正庚烷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394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正己烷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395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矿物油雾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396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乙醇</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397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煤油</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398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氢氧化钙</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399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400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石油醚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401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甲酸乙酯</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402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敌敌畏</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403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甲基异丁基甲酮</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404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甲基对硫磷</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405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丙烯酸乙酯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406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亚硫酸氢钠</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407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对氯甲苯</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408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非甲烷总烃</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409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白云石粉尘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410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玻璃钢粉尘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411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茶尘</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412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沉淀二氧化硅粉尘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413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大理石粉尘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414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电焊烟尘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415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二氧化钛粉尘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416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沸石粉尘</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417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酚醛树酯粉尘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418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工业酶混合尘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419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谷物粉尘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420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硅灰石粉尘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421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硅藻土粉尘</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422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过氯酸铵粉尘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423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滑石粉尘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424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活性炭粉尘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425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聚丙烯粉尘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426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聚丙烯腈纤维粉尘</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427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聚氯乙烯粉尘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428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聚乙烯粉尘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429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铝金属粉尘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430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铝合金粉尘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431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氧化铝粉尘</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432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亚麻尘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433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黄麻尘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434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苎麻尘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435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煤尘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436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棉尘</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437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木粉尘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438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凝聚二氧化硅粉尘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439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膨润土粉尘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440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皮毛粉尘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441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玻璃棉粉尘</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442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矿渣棉粉尘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443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岩棉粉尘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444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桑蚕丝尘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445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砂轮磨尘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446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石膏粉尘</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447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石灰石粉尘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448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石棉粉尘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449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石棉纤维</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450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石墨粉尘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451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水泥粉尘</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452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炭黑粉尘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453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碳化硅粉尘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454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碳纤维粉尘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455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矽尘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456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矽尘1</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457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矽尘2</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458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稀土粉尘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459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洗衣粉混合尘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460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烟草尘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461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萤石混合性粉尘</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462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云母粉尘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463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珍珠岩粉尘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464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蛭石粉尘</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465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重晶石粉尘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466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其他粉尘</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467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超高频辐射</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468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高频电磁场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469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工频电场</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470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激光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471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微波辐射</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472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紫外辐射</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473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电焊弧光</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474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高温</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475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噪声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476</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手传振动</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477</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白僵蚕孢子</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478</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枯草杆菌蛋白酶</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479</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工业酶</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480</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α表面污染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06" w:type="dxa"/>
            <w:noWrap/>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481</w:t>
            </w:r>
          </w:p>
        </w:tc>
        <w:tc>
          <w:tcPr>
            <w:tcW w:w="1295" w:type="dxa"/>
            <w:vAlign w:val="center"/>
          </w:tcPr>
          <w:p>
            <w:pPr>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β表面污染</w:t>
            </w:r>
          </w:p>
        </w:tc>
        <w:tc>
          <w:tcPr>
            <w:tcW w:w="421"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482</w:t>
            </w:r>
          </w:p>
        </w:tc>
        <w:tc>
          <w:tcPr>
            <w:tcW w:w="1278"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X射线</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483</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γ射线</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484</w:t>
            </w:r>
          </w:p>
        </w:tc>
        <w:tc>
          <w:tcPr>
            <w:tcW w:w="1275"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中子</w:t>
            </w:r>
          </w:p>
        </w:tc>
        <w:tc>
          <w:tcPr>
            <w:tcW w:w="426"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485</w:t>
            </w:r>
          </w:p>
        </w:tc>
        <w:tc>
          <w:tcPr>
            <w:tcW w:w="1272" w:type="dxa"/>
            <w:vAlign w:val="center"/>
          </w:tcPr>
          <w:p>
            <w:pPr>
              <w:widowControl/>
              <w:adjustRightInd w:val="0"/>
              <w:snapToGrid w:val="0"/>
              <w:jc w:val="center"/>
              <w:rPr>
                <w:rFonts w:ascii="Times New Roman" w:hAnsi="Times New Roman" w:eastAsia="仿宋_GB2312" w:cs="Times New Roman"/>
                <w:spacing w:val="-20"/>
                <w:szCs w:val="21"/>
              </w:rPr>
            </w:pPr>
            <w:r>
              <w:rPr>
                <w:rFonts w:ascii="Times New Roman" w:hAnsi="Times New Roman" w:eastAsia="仿宋_GB2312" w:cs="Times New Roman"/>
                <w:spacing w:val="-20"/>
                <w:szCs w:val="21"/>
              </w:rPr>
              <w:t>氡</w:t>
            </w:r>
          </w:p>
        </w:tc>
      </w:tr>
    </w:tbl>
    <w:p>
      <w:pPr>
        <w:rPr>
          <w:rFonts w:ascii="Times New Roman" w:hAnsi="Times New Roman" w:eastAsia="仿宋_GB2312" w:cs="Times New Roman"/>
        </w:rPr>
      </w:pPr>
      <w:r>
        <w:rPr>
          <w:rFonts w:ascii="Times New Roman" w:hAnsi="Times New Roman" w:eastAsia="仿宋_GB2312" w:cs="Times New Roman"/>
        </w:rPr>
        <w:t>注:序号1~408为化学物质，409~466为粉尘，467~476为物理因素，477~479为生物因素，480~485为放射因素；“矽尘”表示10%≤游离二氧化硅含量≤50%的矽尘，“矽尘1” 表示50%＜游离二氧化硅含量≤80%的矽尘，“矽尘2” 表示游离二氧化硅含量＞80%的矽尘。</w:t>
      </w:r>
    </w:p>
    <w:p>
      <w:pPr>
        <w:rPr>
          <w:rFonts w:ascii="Times New Roman" w:hAnsi="Times New Roman" w:eastAsia="仿宋_GB2312" w:cs="Times New Roman"/>
        </w:rPr>
      </w:pP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【职业病危害接触水平】：按照一般职业病危害因素和严重职业病危害因素分别填写超标人数和不超标人数。</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【职业卫生管理状况等级】：填写用人单位落实职业病防治责任自查结果等级，分为A、B、C三个等级。</w:t>
      </w:r>
    </w:p>
    <w:p>
      <w:pPr>
        <w:adjustRightInd w:val="0"/>
        <w:snapToGrid w:val="0"/>
        <w:spacing w:line="360" w:lineRule="auto"/>
        <w:ind w:firstLine="560" w:firstLineChars="200"/>
        <w:rPr>
          <w:rFonts w:ascii="Times New Roman" w:hAnsi="Times New Roman" w:eastAsia="仿宋_GB2312" w:cs="Times New Roman"/>
          <w:bCs/>
          <w:sz w:val="28"/>
          <w:szCs w:val="28"/>
        </w:rPr>
      </w:pPr>
      <w:r>
        <w:rPr>
          <w:rFonts w:hint="eastAsia" w:ascii="Times New Roman" w:hAnsi="Times New Roman" w:eastAsia="仿宋_GB2312" w:cs="Times New Roman"/>
          <w:bCs/>
          <w:sz w:val="28"/>
          <w:szCs w:val="28"/>
        </w:rPr>
        <w:t>【职业病危害风险等级】：填写用人单位职业病危害风险等级，分</w:t>
      </w:r>
      <w:r>
        <w:rPr>
          <w:rFonts w:hint="eastAsia" w:ascii="Times New Roman" w:hAnsi="Times New Roman" w:eastAsia="仿宋_GB2312" w:cs="Times New Roman"/>
          <w:bCs/>
          <w:sz w:val="28"/>
          <w:szCs w:val="28"/>
          <w:lang w:eastAsia="zh-CN"/>
        </w:rPr>
        <w:t>为</w:t>
      </w:r>
      <w:r>
        <w:rPr>
          <w:rFonts w:hint="eastAsia" w:ascii="Times New Roman" w:hAnsi="Times New Roman" w:eastAsia="仿宋_GB2312" w:cs="Times New Roman"/>
          <w:bCs/>
          <w:sz w:val="28"/>
          <w:szCs w:val="28"/>
        </w:rPr>
        <w:t>Ⅰ级、Ⅱ级、Ⅲ级三个等级。</w:t>
      </w:r>
    </w:p>
    <w:p>
      <w:pPr>
        <w:adjustRightInd w:val="0"/>
        <w:snapToGrid w:val="0"/>
        <w:spacing w:line="360" w:lineRule="auto"/>
        <w:ind w:firstLine="560" w:firstLineChars="200"/>
      </w:pPr>
      <w:r>
        <w:rPr>
          <w:rFonts w:hint="eastAsia" w:ascii="Times New Roman" w:hAnsi="Times New Roman" w:eastAsia="仿宋_GB2312" w:cs="Times New Roman"/>
          <w:bCs/>
          <w:sz w:val="28"/>
          <w:szCs w:val="28"/>
        </w:rPr>
        <w:t>【职业病危害综合风险类别】：填写用人单位职业病危害综合风险类别，分为甲类、乙类和丙类。</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AB0813"/>
    <w:rsid w:val="6BFF03D1"/>
    <w:rsid w:val="9FFF00DD"/>
    <w:rsid w:val="D9F759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Lines="0" w:after="120" w:afterLines="0"/>
    </w:pPr>
    <w:rPr>
      <w:rFonts w:hint="default"/>
      <w:sz w:val="21"/>
    </w:rPr>
  </w:style>
  <w:style w:type="paragraph" w:styleId="3">
    <w:name w:val="Body Text First Indent"/>
    <w:basedOn w:val="2"/>
    <w:qFormat/>
    <w:uiPriority w:val="0"/>
    <w:pPr>
      <w:spacing w:beforeLines="0" w:afterLines="0"/>
      <w:ind w:firstLine="420" w:firstLineChars="100"/>
    </w:pPr>
    <w:rPr>
      <w:rFonts w:hint="default"/>
      <w:sz w:val="21"/>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Administrator</dc:creator>
  <cp:lastModifiedBy>user</cp:lastModifiedBy>
  <dcterms:modified xsi:type="dcterms:W3CDTF">2022-11-23T11:22:25Z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