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EE" w:rsidRPr="002067EE" w:rsidRDefault="002067EE" w:rsidP="002067EE">
      <w:pPr>
        <w:widowControl/>
        <w:shd w:val="clear" w:color="auto" w:fill="FFFFFF"/>
        <w:spacing w:line="301" w:lineRule="atLeast"/>
        <w:jc w:val="center"/>
        <w:rPr>
          <w:rFonts w:ascii="Helvetica" w:eastAsia="宋体" w:hAnsi="Helvetica" w:cs="Helvetica" w:hint="eastAsia"/>
          <w:color w:val="333333"/>
          <w:kern w:val="0"/>
          <w:sz w:val="44"/>
          <w:szCs w:val="44"/>
        </w:rPr>
      </w:pPr>
      <w:r w:rsidRPr="002067EE">
        <w:rPr>
          <w:rFonts w:ascii="Helvetica" w:eastAsia="宋体" w:hAnsi="Helvetica" w:cs="Helvetica" w:hint="eastAsia"/>
          <w:color w:val="333333"/>
          <w:kern w:val="0"/>
          <w:sz w:val="44"/>
          <w:szCs w:val="44"/>
        </w:rPr>
        <w:t>工伤保险明白纸</w:t>
      </w:r>
    </w:p>
    <w:p w:rsidR="002067EE" w:rsidRPr="002067EE" w:rsidRDefault="002067EE" w:rsidP="002067EE">
      <w:pPr>
        <w:widowControl/>
        <w:shd w:val="clear" w:color="auto" w:fill="FFFFFF"/>
        <w:spacing w:line="301" w:lineRule="atLeast"/>
        <w:ind w:firstLineChars="200" w:firstLine="640"/>
        <w:jc w:val="left"/>
        <w:rPr>
          <w:rFonts w:ascii="仿宋" w:eastAsia="仿宋" w:hAnsi="仿宋" w:cs="Helvetica"/>
          <w:color w:val="333333"/>
          <w:kern w:val="0"/>
          <w:sz w:val="32"/>
          <w:szCs w:val="32"/>
        </w:rPr>
      </w:pPr>
      <w:r w:rsidRPr="002067EE">
        <w:rPr>
          <w:rFonts w:ascii="仿宋" w:eastAsia="仿宋" w:hAnsi="仿宋" w:cs="Helvetica"/>
          <w:color w:val="333333"/>
          <w:kern w:val="0"/>
          <w:sz w:val="32"/>
          <w:szCs w:val="32"/>
        </w:rPr>
        <w:t>工伤保险基金由用人单位缴纳工伤保险费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，职工不需要缴纳</w:t>
      </w:r>
      <w:r w:rsidRPr="002067EE">
        <w:rPr>
          <w:rFonts w:ascii="仿宋" w:eastAsia="仿宋" w:hAnsi="仿宋" w:cs="Helvetica"/>
          <w:color w:val="333333"/>
          <w:kern w:val="0"/>
          <w:sz w:val="32"/>
          <w:szCs w:val="32"/>
        </w:rPr>
        <w:t>。工伤保险费根据以支定收、收支平衡的原则，确定费率。国家根据不同行业的工伤风险程度确定行业的差别费率，并根据工伤保险费使用、工伤发生率等情况在每个行业内确定若干费率档次。行业差别费率及行业内费率档次由国务院社会保险行政部门制定，报国务院批准后公布施行</w:t>
      </w:r>
      <w:r w:rsidR="00DF69CA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天津市工伤保险</w:t>
      </w:r>
      <w:r w:rsidR="00DF69CA">
        <w:rPr>
          <w:rFonts w:ascii="仿宋" w:eastAsia="仿宋" w:hAnsi="仿宋" w:cs="Helvetica" w:hint="eastAsia"/>
          <w:color w:val="333333"/>
          <w:kern w:val="0"/>
          <w:sz w:val="32"/>
          <w:szCs w:val="32"/>
        </w:rPr>
        <w:t>基准费率为0.2%-1.9%。</w:t>
      </w:r>
    </w:p>
    <w:p w:rsidR="0042757E" w:rsidRPr="002067EE" w:rsidRDefault="0042757E">
      <w:pPr>
        <w:rPr>
          <w:rFonts w:ascii="仿宋" w:eastAsia="仿宋" w:hAnsi="仿宋"/>
          <w:sz w:val="32"/>
          <w:szCs w:val="32"/>
        </w:rPr>
      </w:pPr>
    </w:p>
    <w:sectPr w:rsidR="0042757E" w:rsidRPr="00206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7E" w:rsidRDefault="0042757E" w:rsidP="002067EE">
      <w:r>
        <w:separator/>
      </w:r>
    </w:p>
  </w:endnote>
  <w:endnote w:type="continuationSeparator" w:id="1">
    <w:p w:rsidR="0042757E" w:rsidRDefault="0042757E" w:rsidP="002067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7E" w:rsidRDefault="0042757E" w:rsidP="002067EE">
      <w:r>
        <w:separator/>
      </w:r>
    </w:p>
  </w:footnote>
  <w:footnote w:type="continuationSeparator" w:id="1">
    <w:p w:rsidR="0042757E" w:rsidRDefault="0042757E" w:rsidP="002067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67EE"/>
    <w:rsid w:val="002067EE"/>
    <w:rsid w:val="0042757E"/>
    <w:rsid w:val="00B043E4"/>
    <w:rsid w:val="00DF6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06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67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06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067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53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0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2023-11-22T03:38:00Z</dcterms:created>
  <dcterms:modified xsi:type="dcterms:W3CDTF">2023-11-22T09:21:00Z</dcterms:modified>
</cp:coreProperties>
</file>