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40" w:type="dxa"/>
        <w:tblInd w:w="93" w:type="dxa"/>
        <w:tblLayout w:type="fixed"/>
        <w:tblLook w:val="0000"/>
      </w:tblPr>
      <w:tblGrid>
        <w:gridCol w:w="1115"/>
        <w:gridCol w:w="864"/>
        <w:gridCol w:w="2181"/>
        <w:gridCol w:w="5471"/>
        <w:gridCol w:w="2175"/>
        <w:gridCol w:w="2134"/>
      </w:tblGrid>
      <w:tr w:rsidR="001E6ADC" w:rsidTr="005B477D">
        <w:trPr>
          <w:trHeight w:val="933"/>
        </w:trPr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6ADC" w:rsidRDefault="001E6ADC" w:rsidP="005B477D">
            <w:pPr>
              <w:widowControl/>
              <w:jc w:val="left"/>
              <w:textAlignment w:val="center"/>
              <w:rPr>
                <w:rFonts w:ascii="方正大标宋简体" w:eastAsia="方正大标宋简体" w:hAnsi="方正大标宋简体" w:cs="方正大标宋简体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 w:val="32"/>
                <w:szCs w:val="32"/>
              </w:rPr>
              <w:t>附件1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6ADC" w:rsidRDefault="001E6ADC" w:rsidP="005B477D">
            <w:pPr>
              <w:rPr>
                <w:rFonts w:ascii="方正大标宋简体" w:eastAsia="方正大标宋简体" w:hAnsi="方正大标宋简体" w:cs="方正大标宋简体" w:hint="eastAsia"/>
                <w:sz w:val="24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6ADC" w:rsidRDefault="001E6ADC" w:rsidP="005B477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ADC" w:rsidRDefault="001E6ADC" w:rsidP="005B477D">
            <w:pPr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6ADC" w:rsidRDefault="001E6ADC" w:rsidP="005B477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6ADC" w:rsidRDefault="001E6ADC" w:rsidP="005B477D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1E6ADC" w:rsidTr="005B477D">
        <w:trPr>
          <w:trHeight w:val="625"/>
        </w:trPr>
        <w:tc>
          <w:tcPr>
            <w:tcW w:w="139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E6ADC" w:rsidRDefault="001E6ADC" w:rsidP="005B477D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lang/>
              </w:rPr>
              <w:t>河东区2022年城市环境综合整治实施方案任务清单</w:t>
            </w:r>
          </w:p>
        </w:tc>
      </w:tr>
      <w:tr w:rsidR="001E6ADC" w:rsidTr="005B477D">
        <w:trPr>
          <w:trHeight w:val="62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类别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项目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内容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责任部门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kern w:val="0"/>
                <w:sz w:val="28"/>
                <w:szCs w:val="28"/>
                <w:lang/>
              </w:rPr>
              <w:t>完成时限</w:t>
            </w:r>
          </w:p>
        </w:tc>
      </w:tr>
      <w:tr w:rsidR="001E6ADC" w:rsidTr="005B477D">
        <w:trPr>
          <w:trHeight w:val="11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全面提升园林绿化建管水平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提升园林绿化品质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做好入区道路、主干道路、次支道路、背街小巷的补绿补植工作。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1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</w:t>
            </w:r>
          </w:p>
        </w:tc>
        <w:tc>
          <w:tcPr>
            <w:tcW w:w="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</w:p>
        </w:tc>
        <w:tc>
          <w:tcPr>
            <w:tcW w:w="2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坚持高标准养护水平，积极参评市级精品绿化养护路、精品花坛、优美花园。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1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建设提升公园绿化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提升改造公园绿化，充分利用我区现状绿地资源，计划提升改造大直沽中路街心绿地，方便市民就近游园，为市民创造良好宜居环境。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3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4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强化古树名木保护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探索建立古树名木“树长制”，对我区古树名木建档登记，关注树木成长，组织养管复壮。规范树木迁移砍伐机制，确保古树名木保护到位。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市规划资源局河东分局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5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5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加强园林绿化养管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实施精细养护管理，组织春、夏、秋季养管会战，抓好春季绿地返青水浇灌、防寒围挡拆除、树挂清理；及时做好修剪、补植补种、病虫害防治；夏季完成对遮挡交通信号灯、摄像头等树木的修剪工作；秋季做好杂草清除、绿地防寒防护等工作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2022年12月31日</w:t>
            </w:r>
          </w:p>
        </w:tc>
      </w:tr>
      <w:tr w:rsidR="001E6ADC" w:rsidTr="005B477D">
        <w:trPr>
          <w:trHeight w:val="14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6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全面提升环境卫生水平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强化环境卫生作业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严格执行主干道路机扫水洗全覆盖，确保各级道路作业时间和质量达标，做到道路清扫保洁作业覆盖率100%，可机扫水洗道路机械化作业覆盖率100%。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长期坚持</w:t>
            </w:r>
          </w:p>
        </w:tc>
      </w:tr>
      <w:tr w:rsidR="001E6ADC" w:rsidTr="005B477D">
        <w:trPr>
          <w:trHeight w:val="62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7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加强对次支道路、背街小巷等环境卫生薄弱区域清扫保洁。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长期坚持</w:t>
            </w:r>
          </w:p>
        </w:tc>
      </w:tr>
      <w:tr w:rsidR="001E6ADC" w:rsidTr="005B477D">
        <w:trPr>
          <w:trHeight w:val="62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8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加大公厕、转运站和垃圾箱桶等环卫设施保洁消杀力度，提升环卫设施维护管理水平。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长期坚持</w:t>
            </w:r>
          </w:p>
        </w:tc>
      </w:tr>
      <w:tr w:rsidR="001E6ADC" w:rsidTr="005B477D">
        <w:trPr>
          <w:trHeight w:val="252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9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开展环境卫生清整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按照市城管委、区委、区政府的安排部署，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开展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“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大清整、大清洗、大扫除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”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活动，清除居民社区、背街小巷、农贸市场、商业街区、公交场站、地铁站、停车场站等地区及周边各类垃圾杂物和卫生死角；组织清整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“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三站一场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”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重点窗口单位环境卫生。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区住建委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区站区办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区民政局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区商务局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公安河东分局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交警河东支队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26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10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严格治理宠物犬随地便溺问题，扎实推进流浪犬整治。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公安河东分局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96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11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清理公铁沿线等地区各类垃圾杂物和卫生死角。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区站区办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98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12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确保河坡、堤岸无垃圾、杂草。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246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13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严格生活垃圾分类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推动生活垃圾分类示范街道创建，占比达到全区街道30%，拓展示范效应；加快推进生活垃圾分类箱房点（站）升级改造，落实桶前（箱房）值守工作，加强属地管理、四级联动，攻坚源头分类投放；建立密闭、高效的分类运输系统，运输车辆功能完好、外观标识清晰、干净整洁；强化日产日清，垃圾不落地，严格“混装混运”行为检查执法；营造浓厚的生活垃圾分类宣传氛围，实现入户宣传100%全覆盖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2022年12月31日</w:t>
            </w:r>
          </w:p>
        </w:tc>
      </w:tr>
      <w:tr w:rsidR="001E6ADC" w:rsidTr="005B477D">
        <w:trPr>
          <w:trHeight w:val="165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14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治理机动车辆脏污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按照行业管理职责，抓好环卫作业车、工程运输车等城市运行保障车辆清洗保洁消杀。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</w:rPr>
              <w:t>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区住建委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区卫健委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公安河东分局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交警河东支队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26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15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发挥示范带头作用，抓好机关、企事业单位等公务车辆及工作人员机动车辆的治理。强化宣传引导，教育引导广大市民自觉保持社会机动车辆整洁。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区委宣传部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</w:rPr>
              <w:t>机关事务管理局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68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16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全面提升市容市貌水平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整修沿街建筑立面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做好沿街建筑立面排查整修，重点做好中心城区主干道路、次支道路排查工作，清理乱吊乱挂，修复破损建筑立面，排除安全隐患，及时做好维护及排查抢险工作，打造安全干净整洁的城市道路环境。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</w:rPr>
              <w:t>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区住建委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38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17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提升维护夜景灯光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加强城市景观照明设施管理,组织对海河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沿岸，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城市夜景灯光线等重点区域夜景灯光设施检修排查,确保设施开启率和完好率;及时更新联动画面内容,定时开启,营造好城市夜景氛围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。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加大路灯照明设施监管力度,定期查隐患、强整治、防风险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</w:rPr>
              <w:t>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52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19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整治规范户外广告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强化户外广告日常管理，压实属地责任，狠抓精细化管理，加大对各类违法户外广告设施治理力度，切实做到及时发现、有效制止、高效整改，坚决遏制回潮反弹。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</w:rPr>
              <w:t>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长期坚持</w:t>
            </w:r>
          </w:p>
        </w:tc>
      </w:tr>
      <w:tr w:rsidR="001E6ADC" w:rsidTr="005B477D">
        <w:trPr>
          <w:trHeight w:val="138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做好重要节日和重要活动气氛布置，组织户外LED显示屏和过街天桥等附属广告载体公益宣传；按要求组织升挂国旗、布置灯光装饰。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</w:rPr>
              <w:t>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7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21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全面提升城市设施运维水平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强化道路桥梁维修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积极营造舒适、畅通、安全的道路通行环境,重点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对市部署工作计划的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  <w:t>道路进行维修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区</w:t>
            </w:r>
            <w:r>
              <w:rPr>
                <w:rFonts w:ascii="仿宋_GB2312" w:eastAsia="仿宋_GB2312" w:hAnsi="仿宋_GB2312" w:cs="仿宋_GB2312"/>
                <w:sz w:val="24"/>
              </w:rPr>
              <w:t>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20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lastRenderedPageBreak/>
              <w:t>22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开展道路设施维护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对主次干道交通标志牌、交通护栏、隔离墩、防撞桶、水马等交通设施进行清洗油饰、维护更新,施划更新交通标线;清洗油饰路名牌、指示牌等公共服务设施;做好雨后各类设施及时清洗,确保设置规范、完好无损,与城市环境和谐统一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</w:pPr>
            <w:r>
              <w:rPr>
                <w:rFonts w:hint="eastAsia"/>
              </w:rPr>
              <w:t>区</w:t>
            </w:r>
            <w:r>
              <w:t>城管委</w:t>
            </w:r>
          </w:p>
          <w:p w:rsidR="001E6ADC" w:rsidRDefault="001E6ADC" w:rsidP="005B477D">
            <w:pPr>
              <w:pStyle w:val="a0"/>
              <w:rPr>
                <w:rFonts w:hint="eastAsia"/>
              </w:rPr>
            </w:pPr>
            <w:r>
              <w:rPr>
                <w:rFonts w:eastAsia="宋体" w:hint="eastAsia"/>
              </w:rPr>
              <w:t>交警河东支队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24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23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开展城市家具治理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对各类果皮箱、垃圾桶、马路座椅、城市雕塑等加大清洗频次，维修破损、油饰更新、补齐缺失。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hint="eastAsia"/>
              </w:rPr>
              <w:t>区城管委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4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24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对报刊亭加大清洗频次，维修破损、油饰更新、补齐缺失；治理改变经营性质和无主经营的报刊亭；做好附属广告载体公益宣传。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02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25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全面提升城市环境秩序水平</w:t>
            </w: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治理规范沿街底商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加大力度治理店外摆卖、乱堆乱放、乱贴乱画、乱吊乱挂、乱摆乱卖、私设灯箱等行为。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2022年9月30日</w:t>
            </w:r>
          </w:p>
        </w:tc>
      </w:tr>
      <w:tr w:rsidR="001E6ADC" w:rsidTr="005B477D">
        <w:trPr>
          <w:trHeight w:val="8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26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治理规范未经行政许可擅自设置的商业牌匾，确保沿街底商整洁干净、规范有序。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56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27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治理整顿占路经营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对全市建成区范围内违法占路经营行为开展集中治理，以主次干道、窗口地区、学校、菜市场、社区周边为重点，加大执法巡查力度，依法取缔违法占路经营行为，防止复发反弹，确保环境秩序规范有序。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区商务局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各街道办事处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</w:tbl>
    <w:p w:rsidR="001E6ADC" w:rsidRDefault="001E6ADC" w:rsidP="001E6ADC"/>
    <w:tbl>
      <w:tblPr>
        <w:tblW w:w="13940" w:type="dxa"/>
        <w:tblInd w:w="93" w:type="dxa"/>
        <w:tblLayout w:type="fixed"/>
        <w:tblLook w:val="0000"/>
      </w:tblPr>
      <w:tblGrid>
        <w:gridCol w:w="1115"/>
        <w:gridCol w:w="864"/>
        <w:gridCol w:w="2181"/>
        <w:gridCol w:w="5471"/>
        <w:gridCol w:w="2175"/>
        <w:gridCol w:w="2134"/>
      </w:tblGrid>
      <w:tr w:rsidR="001E6ADC" w:rsidTr="005B477D">
        <w:trPr>
          <w:trHeight w:val="102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28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治理规范停车秩序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加强道路机动车停车秩序管理，依法查处不按停车泊位停放、乱停乱放等问题。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交警河东支队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2022年9月30日</w:t>
            </w:r>
          </w:p>
        </w:tc>
      </w:tr>
      <w:tr w:rsidR="001E6ADC" w:rsidTr="005B477D">
        <w:trPr>
          <w:trHeight w:val="72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29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规范道路停车泊位管理，泊位线、编码清晰，公示牌内容规范</w:t>
            </w:r>
            <w:r>
              <w:rPr>
                <w:rFonts w:ascii="Times New Roman" w:eastAsia="仿宋_GB2312" w:hAnsi="Times New Roman" w:hint="eastAsia"/>
                <w:kern w:val="0"/>
                <w:sz w:val="24"/>
                <w:lang/>
              </w:rPr>
              <w:t>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区城管委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73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30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Times New Roman" w:eastAsia="仿宋_GB2312" w:hAnsi="Times New Roman"/>
                <w:kern w:val="0"/>
                <w:sz w:val="24"/>
                <w:lang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泊位区域内无违规占压现象，干净整洁。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各街道办事处</w:t>
            </w:r>
          </w:p>
          <w:p w:rsidR="001E6ADC" w:rsidRDefault="001E6ADC" w:rsidP="005B477D">
            <w:pPr>
              <w:pStyle w:val="a0"/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交警河东支队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23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31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规范互联网租赁自行车停放秩序，开展专项检查，加大治理力度；督促企业落实主体责任，按要求配足运维人员，对发现的问题及时清运、及时摆放、及时调度。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交警河东支队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36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32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治理规范施工工地</w:t>
            </w:r>
          </w:p>
        </w:tc>
        <w:tc>
          <w:tcPr>
            <w:tcW w:w="5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widowControl/>
              <w:spacing w:line="260" w:lineRule="exac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严格文明施工要求，落实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“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工地周边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100%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围挡、物料堆放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100%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覆盖、土方开挖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100%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湿法作业、路面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100%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硬化、出入车辆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100%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清洗、渣土车辆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100%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密闭运输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”</w:t>
            </w:r>
            <w:r>
              <w:rPr>
                <w:rFonts w:ascii="Times New Roman" w:eastAsia="仿宋_GB2312" w:hAnsi="Times New Roman"/>
                <w:kern w:val="0"/>
                <w:sz w:val="24"/>
                <w:lang/>
              </w:rPr>
              <w:t>，工棚搭建整齐美观。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区住建委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30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33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严格规范各类工地围挡，落实设置标准，更新破旧广告画面。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区住建委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  <w:tr w:rsidR="001E6ADC" w:rsidTr="005B477D">
        <w:trPr>
          <w:trHeight w:val="1360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34</w:t>
            </w:r>
          </w:p>
        </w:tc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6ADC" w:rsidRDefault="001E6ADC" w:rsidP="005B477D">
            <w:pPr>
              <w:spacing w:line="2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left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严格治理工地运输车辆车轮带泥现象，做到工地出入口门区整洁美观，工程废弃物日产日清。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Style w:val="font11"/>
                <w:rFonts w:ascii="仿宋_GB2312" w:eastAsia="仿宋_GB2312" w:hAnsi="仿宋_GB2312" w:cs="仿宋_GB2312" w:hint="default"/>
                <w:lang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区城管委</w:t>
            </w:r>
          </w:p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Style w:val="font11"/>
                <w:rFonts w:ascii="仿宋_GB2312" w:eastAsia="仿宋_GB2312" w:hAnsi="仿宋_GB2312" w:cs="仿宋_GB2312" w:hint="default"/>
                <w:lang/>
              </w:rPr>
              <w:t>区住建委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6ADC" w:rsidRDefault="001E6ADC" w:rsidP="005B477D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2022年9月30日</w:t>
            </w:r>
          </w:p>
        </w:tc>
      </w:tr>
    </w:tbl>
    <w:p w:rsidR="001E6ADC" w:rsidRDefault="001E6ADC" w:rsidP="001E6ADC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F4582" w:rsidRDefault="00DF4582"/>
    <w:sectPr w:rsidR="00DF458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charset w:val="00"/>
    <w:family w:val="auto"/>
    <w:pitch w:val="default"/>
    <w:sig w:usb0="00000000" w:usb1="00000000" w:usb2="00000012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ADC"/>
    <w:rsid w:val="001E6ADC"/>
    <w:rsid w:val="00DF4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E6AD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uiPriority w:val="99"/>
    <w:qFormat/>
    <w:rsid w:val="001E6ADC"/>
    <w:pPr>
      <w:jc w:val="center"/>
    </w:pPr>
    <w:rPr>
      <w:rFonts w:eastAsia="黑体"/>
    </w:rPr>
  </w:style>
  <w:style w:type="character" w:customStyle="1" w:styleId="Char">
    <w:name w:val="正文文本 Char"/>
    <w:basedOn w:val="a1"/>
    <w:link w:val="a0"/>
    <w:uiPriority w:val="99"/>
    <w:rsid w:val="001E6ADC"/>
    <w:rPr>
      <w:rFonts w:ascii="Calibri" w:eastAsia="黑体" w:hAnsi="Calibri" w:cs="Times New Roman"/>
      <w:szCs w:val="24"/>
    </w:rPr>
  </w:style>
  <w:style w:type="character" w:customStyle="1" w:styleId="font11">
    <w:name w:val="font11"/>
    <w:basedOn w:val="a1"/>
    <w:qFormat/>
    <w:rsid w:val="001E6ADC"/>
    <w:rPr>
      <w:rFonts w:ascii="方正仿宋_GBK" w:eastAsia="方正仿宋_GBK" w:hAnsi="方正仿宋_GBK" w:cs="方正仿宋_GBK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2022-11-10T02:07:00Z</dcterms:created>
  <dcterms:modified xsi:type="dcterms:W3CDTF">2022-11-10T02:09:00Z</dcterms:modified>
</cp:coreProperties>
</file>