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00"/>
        <w:jc w:val="left"/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附件3:</w:t>
      </w:r>
    </w:p>
    <w:p>
      <w:pPr>
        <w:spacing w:line="560" w:lineRule="exact"/>
        <w:ind w:right="-129" w:rightChars="-38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360" w:lineRule="auto"/>
        <w:ind w:firstLine="200"/>
        <w:jc w:val="center"/>
        <w:rPr>
          <w:rFonts w:hint="eastAsia" w:ascii="方正小标宋_GBK" w:hAnsi="宋体" w:eastAsia="方正小标宋_GBK"/>
          <w:b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</w:rPr>
        <w:t>2020年度天津市旧楼区长效管理工作</w:t>
      </w:r>
    </w:p>
    <w:p>
      <w:pPr>
        <w:spacing w:line="360" w:lineRule="auto"/>
        <w:ind w:firstLine="200"/>
        <w:jc w:val="center"/>
        <w:rPr>
          <w:rFonts w:hint="eastAsia" w:ascii="方正小标宋_GBK" w:hAnsi="宋体" w:eastAsia="方正小标宋_GBK"/>
          <w:b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</w:rPr>
        <w:t>“优秀小区”名单</w:t>
      </w:r>
    </w:p>
    <w:p>
      <w:pPr>
        <w:spacing w:line="560" w:lineRule="exact"/>
        <w:ind w:right="-129" w:rightChars="-38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天津市保君物业管理有限公司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互助西里2区                       程林里57-59号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泰昌西里1-3号楼                   调料楼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铁四局宿舍1号楼                   海兰公寓1-2#、红化楼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华建里1-2号楼                     （红星路110号1号楼）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工业大学家属楼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柏丽花园  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万和里1区  </w:t>
      </w:r>
    </w:p>
    <w:p>
      <w:pPr>
        <w:spacing w:line="560" w:lineRule="exact"/>
        <w:ind w:right="-129" w:rightChars="-38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560" w:lineRule="exact"/>
        <w:ind w:right="-129" w:rightChars="-38"/>
        <w:jc w:val="center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天津市联红物业管理有限公司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建新公寓72-73号楼                     福贤里1-3号楼</w:t>
      </w:r>
    </w:p>
    <w:p>
      <w:pPr>
        <w:spacing w:line="560" w:lineRule="exact"/>
        <w:ind w:right="-129" w:rightChars="-38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建新东里37-38号楼                     地毯厂路5、7号  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建新东里54-55号楼                     天泉西里1号院</w:t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天津市泽琪物业服务有限公司</w:t>
      </w:r>
    </w:p>
    <w:p>
      <w:pPr>
        <w:spacing w:line="360" w:lineRule="auto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爱营里1-3号楼                        靖泰里20-22号楼</w:t>
      </w:r>
    </w:p>
    <w:p>
      <w:pPr>
        <w:spacing w:line="360" w:lineRule="auto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光华路1号院                     光华路1号7-8、11号楼</w:t>
      </w:r>
    </w:p>
    <w:p>
      <w:pPr>
        <w:spacing w:line="360" w:lineRule="auto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丹阳北里1-2号楼</w:t>
      </w:r>
    </w:p>
    <w:p>
      <w:pPr>
        <w:spacing w:line="360" w:lineRule="auto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天津嘉德物业服务有限公司</w:t>
      </w:r>
    </w:p>
    <w:p>
      <w:pPr>
        <w:spacing w:line="560" w:lineRule="exact"/>
        <w:ind w:right="-129" w:rightChars="-38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平福里1、2号楼                     彩丽园2（38-46号楼）</w:t>
      </w:r>
    </w:p>
    <w:p>
      <w:p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彩丽园1                             彩丽园3（47-52号楼）</w:t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天津佳兴物业管理有限公司</w:t>
      </w:r>
    </w:p>
    <w:p>
      <w:pPr>
        <w:spacing w:line="560" w:lineRule="exact"/>
        <w:ind w:right="-129" w:rightChars="-38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雅泰公寓                              七纬路108号</w:t>
      </w:r>
    </w:p>
    <w:p>
      <w:pPr>
        <w:spacing w:line="560" w:lineRule="exact"/>
        <w:ind w:right="-129" w:rightChars="-38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海情大院                              九纬路99号1号楼</w:t>
      </w:r>
    </w:p>
    <w:p>
      <w:pPr>
        <w:spacing w:line="560" w:lineRule="exact"/>
        <w:ind w:right="-129" w:rightChars="-38"/>
        <w:jc w:val="center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天津宸启源物业有限公司</w:t>
      </w:r>
    </w:p>
    <w:p>
      <w:p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富民路15号                     </w:t>
      </w:r>
      <w:r>
        <w:rPr>
          <w:rFonts w:ascii="仿宋_GB2312" w:hAnsi="宋体" w:eastAsia="仿宋_GB2312"/>
          <w:sz w:val="32"/>
          <w:szCs w:val="32"/>
        </w:rPr>
        <w:t>万明里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津塘路138号（1-2号楼）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津塘路138号（3·4号楼）</w:t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天津鸿润物业服务有限公司</w:t>
      </w:r>
    </w:p>
    <w:p>
      <w:pPr>
        <w:spacing w:line="360" w:lineRule="auto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环秀东里2号院                       </w:t>
      </w:r>
      <w:r>
        <w:rPr>
          <w:rFonts w:ascii="仿宋_GB2312" w:hAnsi="宋体" w:eastAsia="仿宋_GB2312"/>
          <w:sz w:val="32"/>
          <w:szCs w:val="32"/>
        </w:rPr>
        <w:t>凤岐里2号院</w:t>
      </w:r>
      <w:r>
        <w:rPr>
          <w:rFonts w:hint="eastAsia" w:ascii="仿宋_GB2312" w:hAnsi="宋体" w:eastAsia="仿宋_GB2312"/>
          <w:sz w:val="32"/>
          <w:szCs w:val="32"/>
        </w:rPr>
        <w:t xml:space="preserve">  </w:t>
      </w:r>
    </w:p>
    <w:p>
      <w:pPr>
        <w:spacing w:line="360" w:lineRule="auto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曲溪西里6区1、12、16号             万新7区</w:t>
      </w:r>
    </w:p>
    <w:p>
      <w:pPr>
        <w:spacing w:line="560" w:lineRule="exact"/>
        <w:ind w:right="-129" w:rightChars="-38"/>
        <w:jc w:val="center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天津美泽物业服务有限公司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来安里三期                          浩海小区</w:t>
      </w:r>
    </w:p>
    <w:p>
      <w:pPr>
        <w:spacing w:line="360" w:lineRule="auto"/>
        <w:ind w:right="-129" w:rightChars="-38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来安里四期</w:t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天津市鑫怡物业管理有限公司</w:t>
      </w:r>
    </w:p>
    <w:p>
      <w:pPr>
        <w:spacing w:line="360" w:lineRule="auto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阳安里                               奥兰里</w:t>
      </w:r>
    </w:p>
    <w:p>
      <w:pPr>
        <w:spacing w:line="360" w:lineRule="auto"/>
        <w:ind w:right="-129" w:rightChars="-38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太拖拉家属院</w:t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天津德胜宏业物业管理有限公司</w:t>
      </w:r>
    </w:p>
    <w:p>
      <w:pPr>
        <w:spacing w:line="360" w:lineRule="auto"/>
        <w:ind w:right="-129" w:rightChars="-38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七纬路29号                        晨阳小区2区</w:t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天津市河东区唐家口家政服务中心</w:t>
      </w:r>
    </w:p>
    <w:p>
      <w:pPr>
        <w:spacing w:line="360" w:lineRule="auto"/>
        <w:ind w:right="-129" w:rightChars="-38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卫国道58、62号                      金堂南里</w:t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天津弘禾盛物业管理有限公司</w:t>
      </w:r>
    </w:p>
    <w:p>
      <w:pPr>
        <w:spacing w:line="360" w:lineRule="auto"/>
        <w:ind w:right="-129" w:rightChars="-38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光华小区1号院                       光华小区2号院     </w:t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天津市志洁物业服务有限公司</w:t>
      </w:r>
    </w:p>
    <w:p>
      <w:pPr>
        <w:spacing w:line="360" w:lineRule="auto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大直沽八号路四号（1-3号楼）      金昌西丽1-2号楼</w:t>
      </w:r>
    </w:p>
    <w:p>
      <w:pPr>
        <w:spacing w:line="560" w:lineRule="exact"/>
        <w:ind w:right="-129" w:rightChars="-38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天津天天物业服务有限公司</w:t>
      </w:r>
    </w:p>
    <w:p>
      <w:pPr>
        <w:spacing w:line="360" w:lineRule="auto"/>
        <w:ind w:right="-129" w:rightChars="-38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倚营里3号院                     倚营里2（15-16号楼）   </w:t>
      </w:r>
    </w:p>
    <w:p>
      <w:pPr>
        <w:spacing w:line="360" w:lineRule="auto"/>
        <w:ind w:right="-129" w:rightChars="-38"/>
        <w:jc w:val="center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天津五月花物业服务有限公司</w:t>
      </w:r>
    </w:p>
    <w:p>
      <w:pPr>
        <w:spacing w:line="360" w:lineRule="auto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泰兴公寓1号院                   泰兴公寓2号院</w:t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天津鑫凤物业服务有限公司</w:t>
      </w:r>
    </w:p>
    <w:p>
      <w:pPr>
        <w:spacing w:line="360" w:lineRule="auto"/>
        <w:ind w:right="-129" w:rightChars="-38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近营里                              祥泰公寓</w:t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天津市德丰厚物业管理有限公司</w:t>
      </w:r>
    </w:p>
    <w:p>
      <w:pPr>
        <w:spacing w:line="360" w:lineRule="auto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合汇大厦</w:t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天津市河东区群帮老年服务中心</w:t>
      </w:r>
    </w:p>
    <w:p>
      <w:pPr>
        <w:spacing w:line="360" w:lineRule="auto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六纬路7号</w:t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天津市嘉越物业管理有限公司</w:t>
      </w:r>
    </w:p>
    <w:p>
      <w:pPr>
        <w:spacing w:line="360" w:lineRule="auto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嘉华里</w:t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天津市天诚立生物业服务有限公司</w:t>
      </w:r>
    </w:p>
    <w:p>
      <w:pPr>
        <w:spacing w:line="360" w:lineRule="auto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百瑞里1-3号楼</w:t>
      </w:r>
    </w:p>
    <w:p>
      <w:pPr>
        <w:spacing w:line="560" w:lineRule="exact"/>
        <w:ind w:right="-129" w:rightChars="-38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天津市雅洁物业服务有限公司</w:t>
      </w:r>
    </w:p>
    <w:p>
      <w:pPr>
        <w:spacing w:line="360" w:lineRule="auto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安吉花园</w:t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天津天洁物业管理有限公司</w:t>
      </w:r>
    </w:p>
    <w:p>
      <w:pPr>
        <w:spacing w:line="360" w:lineRule="auto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三省里</w:t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临营中里业委会</w:t>
      </w:r>
    </w:p>
    <w:p>
      <w:pPr>
        <w:spacing w:line="360" w:lineRule="auto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临营中里（1-2号楼）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6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4"/>
      <w:szCs w:val="3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2021-12-10T02:22:07Z</dcterms:created>
  <dc:creator>Administrator</dc:creator>
  <cp:lastModifiedBy>Administrator</cp:lastModifiedBy>
  <dcterms:modified xsi:type="dcterms:W3CDTF">2021-12-10T02:22:19Z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3B15847054F34A238D8698D909D15E30</vt:lpwstr>
  </property>
</Properties>
</file>