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9D" w:rsidRPr="00432D4C" w:rsidRDefault="00545C9D" w:rsidP="00545C9D">
      <w:pPr>
        <w:rPr>
          <w:rFonts w:ascii="Times New Roman" w:eastAsia="黑体" w:hAnsi="Times New Roman"/>
          <w:szCs w:val="32"/>
        </w:rPr>
      </w:pPr>
      <w:r w:rsidRPr="00432D4C">
        <w:rPr>
          <w:rFonts w:ascii="Times New Roman" w:eastAsia="黑体" w:hAnsi="Times New Roman"/>
          <w:szCs w:val="32"/>
        </w:rPr>
        <w:t>附件</w:t>
      </w:r>
      <w:r w:rsidRPr="00432D4C">
        <w:rPr>
          <w:rFonts w:ascii="Times New Roman" w:eastAsia="黑体" w:hAnsi="Times New Roman"/>
          <w:szCs w:val="32"/>
        </w:rPr>
        <w:t>1</w:t>
      </w:r>
    </w:p>
    <w:p w:rsidR="00545C9D" w:rsidRPr="00432D4C" w:rsidRDefault="00545C9D" w:rsidP="00545C9D">
      <w:pPr>
        <w:jc w:val="center"/>
        <w:rPr>
          <w:rFonts w:ascii="Times New Roman" w:eastAsia="文星简小标宋" w:hAnsi="Times New Roman"/>
          <w:sz w:val="44"/>
          <w:szCs w:val="44"/>
        </w:rPr>
      </w:pPr>
      <w:r w:rsidRPr="00432D4C">
        <w:rPr>
          <w:rFonts w:ascii="Times New Roman" w:eastAsia="文星简小标宋" w:hAnsi="Times New Roman"/>
          <w:sz w:val="44"/>
          <w:szCs w:val="44"/>
        </w:rPr>
        <w:t>河东区餐饮企业油烟污染防治管理措施</w:t>
      </w:r>
    </w:p>
    <w:p w:rsidR="00545C9D" w:rsidRPr="00432D4C" w:rsidRDefault="00545C9D" w:rsidP="00545C9D">
      <w:pPr>
        <w:jc w:val="center"/>
        <w:rPr>
          <w:rFonts w:ascii="Times New Roman" w:eastAsia="方正小标宋简体" w:hAnsi="Times New Roman"/>
          <w:szCs w:val="32"/>
        </w:rPr>
      </w:pPr>
    </w:p>
    <w:p w:rsidR="00545C9D" w:rsidRPr="00432D4C" w:rsidRDefault="00545C9D" w:rsidP="00545C9D">
      <w:pPr>
        <w:ind w:firstLineChars="200" w:firstLine="640"/>
        <w:rPr>
          <w:rFonts w:ascii="Times New Roman" w:hAnsi="Times New Roman"/>
          <w:szCs w:val="32"/>
        </w:rPr>
      </w:pPr>
      <w:r w:rsidRPr="00432D4C">
        <w:rPr>
          <w:rFonts w:ascii="Times New Roman" w:eastAsia="黑体" w:hAnsi="Times New Roman"/>
          <w:szCs w:val="32"/>
        </w:rPr>
        <w:t>一、企业是责任主体。</w:t>
      </w:r>
      <w:r w:rsidRPr="00432D4C">
        <w:rPr>
          <w:rFonts w:ascii="Times New Roman" w:hAnsi="Times New Roman"/>
          <w:szCs w:val="32"/>
        </w:rPr>
        <w:t>按照</w:t>
      </w:r>
      <w:r w:rsidRPr="00432D4C">
        <w:rPr>
          <w:rFonts w:ascii="Times New Roman" w:hAnsi="Times New Roman"/>
          <w:szCs w:val="32"/>
        </w:rPr>
        <w:t>“</w:t>
      </w:r>
      <w:r w:rsidRPr="00432D4C">
        <w:rPr>
          <w:rFonts w:ascii="Times New Roman" w:hAnsi="Times New Roman"/>
          <w:szCs w:val="32"/>
        </w:rPr>
        <w:t>谁污染、谁治理</w:t>
      </w:r>
      <w:r w:rsidRPr="00432D4C">
        <w:rPr>
          <w:rFonts w:ascii="Times New Roman" w:hAnsi="Times New Roman"/>
          <w:szCs w:val="32"/>
        </w:rPr>
        <w:t>”</w:t>
      </w:r>
      <w:r w:rsidRPr="00432D4C">
        <w:rPr>
          <w:rFonts w:ascii="Times New Roman" w:hAnsi="Times New Roman"/>
          <w:szCs w:val="32"/>
        </w:rPr>
        <w:t>的原则，餐饮服务单位是确保油烟达标排放的责任主体。餐饮服务单位应当树立环境保护意识，遵守油烟污染防治法律法规的规定，积极采取措施使油烟排放达到国家规定标准。</w:t>
      </w:r>
    </w:p>
    <w:p w:rsidR="00545C9D" w:rsidRPr="00432D4C" w:rsidRDefault="00545C9D" w:rsidP="00545C9D">
      <w:pPr>
        <w:ind w:firstLineChars="200" w:firstLine="640"/>
        <w:rPr>
          <w:rFonts w:ascii="Times New Roman" w:hAnsi="Times New Roman"/>
          <w:szCs w:val="32"/>
        </w:rPr>
      </w:pPr>
      <w:r w:rsidRPr="00432D4C">
        <w:rPr>
          <w:rFonts w:ascii="Times New Roman" w:eastAsia="黑体" w:hAnsi="Times New Roman"/>
          <w:szCs w:val="32"/>
        </w:rPr>
        <w:t>二、审批手续齐全。</w:t>
      </w:r>
      <w:r w:rsidRPr="00432D4C">
        <w:rPr>
          <w:rFonts w:ascii="Times New Roman" w:hAnsi="Times New Roman"/>
          <w:szCs w:val="32"/>
        </w:rPr>
        <w:t>新建餐饮服务单位必须办理营业执照、食品经营许可证，同时应执行建设项目环境影响登记表备案制度。未取得以上手续的，餐饮服务单位不得营业。</w:t>
      </w:r>
    </w:p>
    <w:p w:rsidR="00545C9D" w:rsidRPr="00432D4C" w:rsidRDefault="00545C9D" w:rsidP="00545C9D">
      <w:pPr>
        <w:ind w:firstLineChars="200" w:firstLine="640"/>
        <w:rPr>
          <w:rFonts w:ascii="Times New Roman" w:hAnsi="Times New Roman"/>
          <w:szCs w:val="32"/>
        </w:rPr>
      </w:pPr>
      <w:r w:rsidRPr="00432D4C">
        <w:rPr>
          <w:rFonts w:ascii="Times New Roman" w:eastAsia="黑体" w:hAnsi="Times New Roman"/>
          <w:szCs w:val="32"/>
        </w:rPr>
        <w:t>三、安装净化设施。</w:t>
      </w:r>
      <w:r w:rsidRPr="00432D4C">
        <w:rPr>
          <w:rFonts w:ascii="Times New Roman" w:hAnsi="Times New Roman"/>
          <w:szCs w:val="32"/>
        </w:rPr>
        <w:t>按照《天津市大气污染防治条例》第五十六条的规定，餐饮服务单位必须安装经国家环保认证的油烟净化设施，安装时应符合《餐饮业环境保护技术规范》（</w:t>
      </w:r>
      <w:r w:rsidRPr="00432D4C">
        <w:rPr>
          <w:rFonts w:ascii="Times New Roman" w:hAnsi="Times New Roman"/>
          <w:szCs w:val="32"/>
        </w:rPr>
        <w:t>HJ554-2010</w:t>
      </w:r>
      <w:r w:rsidRPr="00432D4C">
        <w:rPr>
          <w:rFonts w:ascii="Times New Roman" w:hAnsi="Times New Roman"/>
          <w:szCs w:val="32"/>
        </w:rPr>
        <w:t>）有关要求。</w:t>
      </w:r>
    </w:p>
    <w:p w:rsidR="00545C9D" w:rsidRPr="00432D4C" w:rsidRDefault="00545C9D" w:rsidP="00545C9D">
      <w:pPr>
        <w:ind w:firstLineChars="200" w:firstLine="640"/>
        <w:rPr>
          <w:rFonts w:ascii="Times New Roman" w:hAnsi="Times New Roman"/>
          <w:szCs w:val="32"/>
        </w:rPr>
      </w:pPr>
      <w:r w:rsidRPr="00432D4C">
        <w:rPr>
          <w:rFonts w:ascii="Times New Roman" w:eastAsia="黑体" w:hAnsi="Times New Roman"/>
          <w:szCs w:val="32"/>
        </w:rPr>
        <w:t>四、定期维护净化设施。</w:t>
      </w:r>
      <w:r w:rsidRPr="00432D4C">
        <w:rPr>
          <w:rFonts w:ascii="Times New Roman" w:hAnsi="Times New Roman"/>
          <w:szCs w:val="32"/>
        </w:rPr>
        <w:t>餐饮服务单位应当确保油烟净化设施正常使用，油烟净化设施应与排风机同步运行，严禁闲置或者擅自拆除油烟净化设施，定期对油烟净化设施进行清洗维护，并保存记录备查。</w:t>
      </w:r>
    </w:p>
    <w:p w:rsidR="00545C9D" w:rsidRPr="00432D4C" w:rsidRDefault="00545C9D" w:rsidP="00545C9D">
      <w:pPr>
        <w:ind w:firstLineChars="200" w:firstLine="640"/>
        <w:rPr>
          <w:rFonts w:ascii="Times New Roman" w:hAnsi="Times New Roman"/>
          <w:szCs w:val="32"/>
        </w:rPr>
      </w:pPr>
      <w:r w:rsidRPr="00432D4C">
        <w:rPr>
          <w:rFonts w:ascii="Times New Roman" w:eastAsia="黑体" w:hAnsi="Times New Roman"/>
          <w:szCs w:val="32"/>
        </w:rPr>
        <w:t>五、确保达标排放。</w:t>
      </w:r>
      <w:r w:rsidRPr="00432D4C">
        <w:rPr>
          <w:rFonts w:ascii="Times New Roman" w:hAnsi="Times New Roman"/>
          <w:szCs w:val="32"/>
        </w:rPr>
        <w:t>按照《天津市大气污染防治条例》第二十一条的规定，餐饮服务单位应委托有资质的环境监测机构开展油烟自行监测，并保存原始监测记录备查，确保油</w:t>
      </w:r>
      <w:r w:rsidRPr="00432D4C">
        <w:rPr>
          <w:rFonts w:ascii="Times New Roman" w:hAnsi="Times New Roman"/>
          <w:szCs w:val="32"/>
        </w:rPr>
        <w:lastRenderedPageBreak/>
        <w:t>烟排放达到天津市《餐饮业油烟排放标准》（</w:t>
      </w:r>
      <w:r w:rsidRPr="00432D4C">
        <w:rPr>
          <w:rFonts w:ascii="Times New Roman" w:hAnsi="Times New Roman"/>
          <w:szCs w:val="32"/>
        </w:rPr>
        <w:t>DB12/644-2016</w:t>
      </w:r>
      <w:r w:rsidRPr="00432D4C">
        <w:rPr>
          <w:rFonts w:ascii="Times New Roman" w:hAnsi="Times New Roman"/>
          <w:szCs w:val="32"/>
        </w:rPr>
        <w:t>）中规定的</w:t>
      </w:r>
      <w:r w:rsidRPr="00432D4C">
        <w:rPr>
          <w:rFonts w:ascii="Times New Roman" w:hAnsi="Times New Roman"/>
          <w:szCs w:val="32"/>
        </w:rPr>
        <w:t>1.0mg/m</w:t>
      </w:r>
      <w:r w:rsidRPr="00432D4C">
        <w:rPr>
          <w:rFonts w:ascii="Times New Roman" w:hAnsi="Times New Roman"/>
          <w:szCs w:val="32"/>
          <w:vertAlign w:val="superscript"/>
        </w:rPr>
        <w:t>3</w:t>
      </w:r>
      <w:r w:rsidRPr="00432D4C">
        <w:rPr>
          <w:rFonts w:ascii="Times New Roman" w:hAnsi="Times New Roman"/>
          <w:szCs w:val="32"/>
        </w:rPr>
        <w:t>排放限值要求。</w:t>
      </w:r>
    </w:p>
    <w:p w:rsidR="00545C9D" w:rsidRPr="00432D4C" w:rsidRDefault="00545C9D" w:rsidP="00545C9D">
      <w:pPr>
        <w:ind w:firstLineChars="200" w:firstLine="640"/>
        <w:rPr>
          <w:rFonts w:ascii="Times New Roman" w:hAnsi="Times New Roman"/>
          <w:szCs w:val="32"/>
        </w:rPr>
      </w:pPr>
      <w:r w:rsidRPr="00432D4C">
        <w:rPr>
          <w:rFonts w:ascii="Times New Roman" w:eastAsia="黑体" w:hAnsi="Times New Roman"/>
          <w:szCs w:val="32"/>
        </w:rPr>
        <w:t>六、加强宣传教育。</w:t>
      </w:r>
      <w:r w:rsidRPr="00432D4C">
        <w:rPr>
          <w:rFonts w:ascii="Times New Roman" w:hAnsi="Times New Roman"/>
          <w:szCs w:val="32"/>
        </w:rPr>
        <w:t>各街道、有关部门应当通过各类媒体平台和社区宣传栏等，广泛宣传普及油烟污染防治基础知识，鼓励公众参与油烟污染防治的监督管理。</w:t>
      </w:r>
    </w:p>
    <w:p w:rsidR="00545C9D" w:rsidRPr="00432D4C" w:rsidRDefault="00545C9D" w:rsidP="00545C9D">
      <w:pPr>
        <w:ind w:firstLineChars="200" w:firstLine="640"/>
        <w:rPr>
          <w:rFonts w:ascii="Times New Roman" w:hAnsi="Times New Roman"/>
          <w:szCs w:val="32"/>
        </w:rPr>
      </w:pPr>
      <w:r w:rsidRPr="00432D4C">
        <w:rPr>
          <w:rFonts w:ascii="Times New Roman" w:eastAsia="黑体" w:hAnsi="Times New Roman"/>
          <w:szCs w:val="32"/>
        </w:rPr>
        <w:t>七、加大执法力度。</w:t>
      </w:r>
      <w:r w:rsidRPr="00432D4C">
        <w:rPr>
          <w:rFonts w:ascii="Times New Roman" w:hAnsi="Times New Roman"/>
          <w:szCs w:val="32"/>
        </w:rPr>
        <w:t>各街道、相关部门加大对餐饮油烟污染环境行为的查处力度，对</w:t>
      </w:r>
      <w:r w:rsidRPr="00432D4C">
        <w:rPr>
          <w:rFonts w:ascii="Times New Roman" w:hAnsi="Times New Roman"/>
          <w:spacing w:val="-11"/>
          <w:szCs w:val="32"/>
        </w:rPr>
        <w:t>拒不整改或整改后仍不达标的</w:t>
      </w:r>
      <w:r w:rsidRPr="00432D4C">
        <w:rPr>
          <w:rFonts w:ascii="Times New Roman" w:hAnsi="Times New Roman"/>
          <w:szCs w:val="32"/>
        </w:rPr>
        <w:t>，将依法从重处罚。被检查的餐饮业单位</w:t>
      </w:r>
      <w:r w:rsidRPr="00432D4C">
        <w:rPr>
          <w:rFonts w:ascii="Times New Roman" w:hAnsi="Times New Roman"/>
          <w:spacing w:val="-11"/>
          <w:szCs w:val="32"/>
        </w:rPr>
        <w:t>应当主动配合检查和监测，如实反映情况，提供必要的文件、</w:t>
      </w:r>
      <w:r w:rsidRPr="00432D4C">
        <w:rPr>
          <w:rFonts w:ascii="Times New Roman" w:hAnsi="Times New Roman"/>
          <w:szCs w:val="32"/>
        </w:rPr>
        <w:t>资料。</w:t>
      </w:r>
    </w:p>
    <w:p w:rsidR="00BD2CEC" w:rsidRPr="00545C9D" w:rsidRDefault="00BD2CEC"/>
    <w:sectPr w:rsidR="00BD2CEC" w:rsidRPr="00545C9D" w:rsidSect="00BD2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5C9D"/>
    <w:rsid w:val="00545C9D"/>
    <w:rsid w:val="00BD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9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2018-10-12T07:49:00Z</dcterms:created>
  <dcterms:modified xsi:type="dcterms:W3CDTF">2018-10-12T07:50:00Z</dcterms:modified>
</cp:coreProperties>
</file>